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7F05B09" w14:textId="4CAFEA2C" w:rsidR="000F1FAE" w:rsidRDefault="0017252F" w:rsidP="00AE18CC">
      <w:pPr>
        <w:tabs>
          <w:tab w:val="left" w:pos="0"/>
        </w:tabs>
        <w:spacing w:line="240" w:lineRule="auto"/>
        <w:rPr>
          <w:rFonts w:ascii="Aptos" w:hAnsi="Aptos" w:cs="Calibri"/>
          <w:bCs/>
          <w:sz w:val="48"/>
          <w:szCs w:val="44"/>
        </w:rPr>
      </w:pPr>
      <w:bookmarkStart w:id="0" w:name="_Hlk112938774"/>
      <w:r>
        <w:rPr>
          <w:rFonts w:ascii="Aptos" w:hAnsi="Aptos" w:cs="Calibri"/>
          <w:bCs/>
          <w:noProof/>
          <w:sz w:val="40"/>
          <w:szCs w:val="36"/>
        </w:rPr>
        <w:drawing>
          <wp:inline distT="0" distB="0" distL="0" distR="0" wp14:anchorId="277E5323" wp14:editId="3D1721C2">
            <wp:extent cx="1047750" cy="855612"/>
            <wp:effectExtent l="0" t="0" r="0" b="1905"/>
            <wp:docPr id="100532750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27501" name="Image 100532750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66619" cy="871021"/>
                    </a:xfrm>
                    <a:prstGeom prst="rect">
                      <a:avLst/>
                    </a:prstGeom>
                  </pic:spPr>
                </pic:pic>
              </a:graphicData>
            </a:graphic>
          </wp:inline>
        </w:drawing>
      </w:r>
    </w:p>
    <w:p w14:paraId="7906670E" w14:textId="1F07C3D4" w:rsidR="0033550E" w:rsidRDefault="00363E57" w:rsidP="007F278D">
      <w:pPr>
        <w:tabs>
          <w:tab w:val="left" w:pos="0"/>
        </w:tabs>
        <w:spacing w:line="600" w:lineRule="exact"/>
        <w:jc w:val="right"/>
        <w:rPr>
          <w:rFonts w:ascii="Aptos" w:hAnsi="Aptos" w:cs="Calibri"/>
          <w:b/>
          <w:color w:val="0E2841" w:themeColor="text2"/>
          <w:sz w:val="72"/>
          <w:szCs w:val="56"/>
        </w:rPr>
      </w:pPr>
      <w:r w:rsidRPr="003319E1">
        <w:rPr>
          <w:rFonts w:ascii="Aptos" w:hAnsi="Aptos" w:cs="Calibri"/>
          <w:bCs/>
          <w:sz w:val="48"/>
          <w:szCs w:val="44"/>
        </w:rPr>
        <w:t>Communiqué</w:t>
      </w:r>
      <w:r w:rsidR="0032003C" w:rsidRPr="003319E1">
        <w:rPr>
          <w:rFonts w:ascii="Aptos" w:hAnsi="Aptos" w:cs="Calibri"/>
          <w:b/>
          <w:sz w:val="48"/>
          <w:szCs w:val="44"/>
        </w:rPr>
        <w:t xml:space="preserve"> </w:t>
      </w:r>
      <w:r w:rsidRPr="003319E1">
        <w:rPr>
          <w:rFonts w:ascii="Aptos" w:hAnsi="Aptos" w:cs="Calibri"/>
          <w:bCs/>
          <w:sz w:val="48"/>
          <w:szCs w:val="44"/>
        </w:rPr>
        <w:t>de</w:t>
      </w:r>
      <w:r w:rsidR="0032003C" w:rsidRPr="003319E1">
        <w:rPr>
          <w:rFonts w:ascii="Aptos" w:hAnsi="Aptos" w:cs="Calibri"/>
          <w:b/>
          <w:color w:val="0E2841" w:themeColor="text2"/>
          <w:sz w:val="72"/>
          <w:szCs w:val="56"/>
        </w:rPr>
        <w:t xml:space="preserve"> </w:t>
      </w:r>
      <w:r w:rsidR="0032003C" w:rsidRPr="00AE18CC">
        <w:rPr>
          <w:rFonts w:ascii="Aptos" w:hAnsi="Aptos" w:cs="Calibri"/>
          <w:b/>
          <w:color w:val="153D63" w:themeColor="text2" w:themeTint="E6"/>
          <w:sz w:val="72"/>
          <w:szCs w:val="56"/>
        </w:rPr>
        <w:t>PRESSE</w:t>
      </w:r>
    </w:p>
    <w:p w14:paraId="52872A79" w14:textId="29DC3C06" w:rsidR="00363E57" w:rsidRPr="00363E57" w:rsidRDefault="00363E57" w:rsidP="00AE18CC">
      <w:pPr>
        <w:tabs>
          <w:tab w:val="left" w:pos="0"/>
          <w:tab w:val="left" w:pos="2552"/>
        </w:tabs>
        <w:spacing w:line="240" w:lineRule="auto"/>
        <w:ind w:left="2977"/>
        <w:jc w:val="right"/>
        <w:rPr>
          <w:rFonts w:ascii="Aptos" w:hAnsi="Aptos" w:cs="Calibri"/>
          <w:sz w:val="32"/>
          <w:szCs w:val="28"/>
        </w:rPr>
      </w:pPr>
      <w:r w:rsidRPr="00363E57">
        <w:rPr>
          <w:rFonts w:ascii="Aptos" w:hAnsi="Aptos" w:cs="Calibri"/>
          <w:sz w:val="32"/>
          <w:szCs w:val="28"/>
        </w:rPr>
        <w:t xml:space="preserve">vendredi </w:t>
      </w:r>
      <w:r w:rsidR="005F3E59">
        <w:rPr>
          <w:rFonts w:ascii="Aptos" w:hAnsi="Aptos" w:cs="Calibri"/>
          <w:sz w:val="32"/>
          <w:szCs w:val="28"/>
        </w:rPr>
        <w:t>17 avril</w:t>
      </w:r>
      <w:r w:rsidRPr="00363E57">
        <w:rPr>
          <w:rFonts w:ascii="Aptos" w:hAnsi="Aptos" w:cs="Calibri"/>
          <w:sz w:val="32"/>
          <w:szCs w:val="28"/>
        </w:rPr>
        <w:t xml:space="preserve"> 2026</w:t>
      </w:r>
    </w:p>
    <w:p w14:paraId="05AC8E68" w14:textId="77777777" w:rsidR="00407BC2" w:rsidRPr="007F278D" w:rsidRDefault="00407BC2" w:rsidP="00AE18CC">
      <w:pPr>
        <w:pStyle w:val="Corpsdetexte"/>
        <w:tabs>
          <w:tab w:val="left" w:pos="0"/>
        </w:tabs>
        <w:spacing w:line="276" w:lineRule="auto"/>
        <w:rPr>
          <w:rFonts w:ascii="Aptos" w:hAnsi="Aptos" w:cs="Calibri"/>
          <w:smallCaps/>
        </w:rPr>
      </w:pPr>
    </w:p>
    <w:p w14:paraId="013BDFE1" w14:textId="77777777" w:rsidR="005F3E59" w:rsidRPr="005F3E59" w:rsidRDefault="005F3E59" w:rsidP="005F3E59">
      <w:pPr>
        <w:pStyle w:val="Sansinterligne"/>
        <w:tabs>
          <w:tab w:val="left" w:pos="0"/>
        </w:tabs>
        <w:spacing w:line="240" w:lineRule="exact"/>
        <w:rPr>
          <w:rFonts w:ascii="Montserrat" w:eastAsia="Times New Roman" w:hAnsi="Montserrat" w:cs="Calibri"/>
          <w:b/>
          <w:bCs/>
          <w:color w:val="0E2841" w:themeColor="text2"/>
          <w:kern w:val="0"/>
          <w:sz w:val="26"/>
          <w:szCs w:val="26"/>
          <w:lang w:eastAsia="ar-SA"/>
        </w:rPr>
      </w:pPr>
      <w:r w:rsidRPr="005F3E59">
        <w:rPr>
          <w:rFonts w:ascii="Montserrat" w:eastAsia="Times New Roman" w:hAnsi="Montserrat" w:cs="Calibri"/>
          <w:b/>
          <w:bCs/>
          <w:color w:val="0E2841" w:themeColor="text2"/>
          <w:kern w:val="0"/>
          <w:sz w:val="26"/>
          <w:szCs w:val="26"/>
          <w:lang w:eastAsia="ar-SA"/>
        </w:rPr>
        <w:t xml:space="preserve">L’expression de la société civile doit-elle devenir une option ? </w:t>
      </w:r>
    </w:p>
    <w:p w14:paraId="7108661E" w14:textId="77777777" w:rsidR="005F3E59" w:rsidRPr="005F3E59" w:rsidRDefault="005F3E59" w:rsidP="005F3E59">
      <w:pPr>
        <w:pStyle w:val="Retraitnormal1"/>
        <w:tabs>
          <w:tab w:val="left" w:pos="0"/>
        </w:tabs>
        <w:spacing w:line="240" w:lineRule="exact"/>
        <w:ind w:left="0"/>
        <w:rPr>
          <w:rFonts w:ascii="Montserrat" w:hAnsi="Montserrat" w:cs="Calibri"/>
          <w:color w:val="0E2841" w:themeColor="text2"/>
        </w:rPr>
      </w:pPr>
      <w:r w:rsidRPr="005F3E59">
        <w:rPr>
          <w:rFonts w:ascii="Montserrat" w:hAnsi="Montserrat" w:cs="Calibri"/>
          <w:color w:val="0E2841" w:themeColor="text2"/>
        </w:rPr>
        <w:t>Une régression démocratique majeure au pays des Droits de l’Homme et du Citoyen</w:t>
      </w:r>
    </w:p>
    <w:p w14:paraId="6A42939E" w14:textId="77777777" w:rsidR="005F3E59" w:rsidRPr="005F3E59" w:rsidRDefault="005F3E59" w:rsidP="005F3E59">
      <w:pPr>
        <w:pStyle w:val="Retraitnormal1"/>
        <w:tabs>
          <w:tab w:val="left" w:pos="0"/>
        </w:tabs>
        <w:spacing w:line="240" w:lineRule="exact"/>
        <w:ind w:left="0"/>
        <w:jc w:val="both"/>
        <w:rPr>
          <w:rFonts w:ascii="Montserrat" w:hAnsi="Montserrat" w:cs="Calibri"/>
          <w:iCs/>
          <w:sz w:val="18"/>
          <w:szCs w:val="18"/>
        </w:rPr>
      </w:pPr>
    </w:p>
    <w:p w14:paraId="2A5030DC" w14:textId="3C4158AE" w:rsidR="005F3E59" w:rsidRPr="005F3E59" w:rsidRDefault="005F3E59" w:rsidP="007F278D">
      <w:pPr>
        <w:pStyle w:val="Retraitnormal1"/>
        <w:tabs>
          <w:tab w:val="left" w:pos="0"/>
        </w:tabs>
        <w:spacing w:after="120" w:line="240" w:lineRule="exact"/>
        <w:ind w:left="0"/>
        <w:jc w:val="both"/>
        <w:rPr>
          <w:rFonts w:ascii="Montserrat" w:hAnsi="Montserrat" w:cs="Calibri"/>
          <w:iCs/>
          <w:sz w:val="18"/>
          <w:szCs w:val="18"/>
        </w:rPr>
      </w:pPr>
      <w:r w:rsidRPr="005F3E59">
        <w:rPr>
          <w:rFonts w:ascii="Montserrat" w:hAnsi="Montserrat" w:cs="Calibri"/>
          <w:iCs/>
          <w:sz w:val="18"/>
          <w:szCs w:val="18"/>
        </w:rPr>
        <w:t>Le projet de loi de simplification de la vie économique, adopté respectivement les 14 et 15 avril 2026 par l’Assemblée nationale et le Sénat, introduit une disposition rendant facultatifs les Conseils Économiques Sociaux et Environnementaux régionaux, à la discrétion de la Présidence de Région. Introduite tardivement en commission mixte paritaire, cette mesure ne figurait ni dans le texte initial du Gouvernement, ni dans les versions adoptées en première lecture par l’Assemblée nationale et le Sénat. Elle constitue un ajout sans lien avec l’objet du projet de loi, lui conférant un caractère de cavalier législatif.</w:t>
      </w:r>
    </w:p>
    <w:p w14:paraId="04406742" w14:textId="31F3E55A" w:rsidR="005F3E59" w:rsidRPr="005F3E59" w:rsidRDefault="005F3E59" w:rsidP="007F278D">
      <w:pPr>
        <w:pStyle w:val="Retraitnormal1"/>
        <w:tabs>
          <w:tab w:val="left" w:pos="0"/>
        </w:tabs>
        <w:spacing w:after="120" w:line="240" w:lineRule="exact"/>
        <w:ind w:left="0"/>
        <w:jc w:val="both"/>
        <w:rPr>
          <w:rFonts w:ascii="Montserrat" w:hAnsi="Montserrat" w:cs="Calibri"/>
          <w:iCs/>
          <w:sz w:val="18"/>
          <w:szCs w:val="18"/>
        </w:rPr>
      </w:pPr>
      <w:r w:rsidRPr="005F3E59">
        <w:rPr>
          <w:rFonts w:ascii="Montserrat" w:hAnsi="Montserrat" w:cs="Calibri"/>
          <w:iCs/>
          <w:sz w:val="18"/>
          <w:szCs w:val="18"/>
        </w:rPr>
        <w:t>Le CESER de Bourgogne-Franche-Comté dénonce la méthode employée comme le fond de cette disposition. Engager l’avenir de ces assemblées, sans concertation, sans évaluation, revient à fragiliser l’architecture démocratique territoriale par un biais législatif inadapté et incohérent. Les CESER ne relèvent ni du champ de la complexité administrative pour les entreprises, ni de celui des procédures économiques. Au contraire, les CESER sont des espaces de dialogue, d’anticipation et de co-construction avec les forces vives d’un territoire, dans un esprit de consensus et au service de l’intérêt général.</w:t>
      </w:r>
    </w:p>
    <w:p w14:paraId="070B7CD1" w14:textId="74B274E0" w:rsidR="005F3E59" w:rsidRPr="005F3E59" w:rsidRDefault="005F3E59" w:rsidP="007F278D">
      <w:pPr>
        <w:pStyle w:val="Retraitnormal1"/>
        <w:tabs>
          <w:tab w:val="left" w:pos="0"/>
        </w:tabs>
        <w:spacing w:after="120" w:line="240" w:lineRule="exact"/>
        <w:ind w:left="0"/>
        <w:jc w:val="both"/>
        <w:rPr>
          <w:rFonts w:ascii="Montserrat" w:hAnsi="Montserrat" w:cs="Calibri"/>
          <w:iCs/>
          <w:sz w:val="18"/>
          <w:szCs w:val="18"/>
        </w:rPr>
      </w:pPr>
      <w:r w:rsidRPr="005F3E59">
        <w:rPr>
          <w:rFonts w:ascii="Montserrat" w:hAnsi="Montserrat" w:cs="Calibri"/>
          <w:iCs/>
          <w:sz w:val="18"/>
          <w:szCs w:val="18"/>
        </w:rPr>
        <w:t xml:space="preserve">Cette mesure constitue une régression démocratique majeure ! Rendre leur existence facultative revient à instaurer une démocratie à géométrie variable, au gré des choix politiques régionaux. C’est fragiliser durablement la place de la société civile organisée et ouvrir la voie à son démantèlement, voire à sa disparition. </w:t>
      </w:r>
    </w:p>
    <w:p w14:paraId="0BFD9059" w14:textId="7D3AA4A4" w:rsidR="005F3E59" w:rsidRPr="005F3E59" w:rsidRDefault="005F3E59" w:rsidP="007F278D">
      <w:pPr>
        <w:pStyle w:val="Retraitnormal1"/>
        <w:tabs>
          <w:tab w:val="left" w:pos="0"/>
        </w:tabs>
        <w:spacing w:after="120" w:line="240" w:lineRule="exact"/>
        <w:ind w:left="0"/>
        <w:jc w:val="both"/>
        <w:rPr>
          <w:rFonts w:ascii="Montserrat" w:hAnsi="Montserrat" w:cs="Calibri"/>
          <w:iCs/>
          <w:sz w:val="18"/>
          <w:szCs w:val="18"/>
        </w:rPr>
      </w:pPr>
      <w:r w:rsidRPr="005F3E59">
        <w:rPr>
          <w:rFonts w:ascii="Montserrat" w:hAnsi="Montserrat" w:cs="Calibri"/>
          <w:iCs/>
          <w:sz w:val="18"/>
          <w:szCs w:val="18"/>
        </w:rPr>
        <w:t>Ce n’est pas une simplification. C’est une remise en cause profonde de l’équilibre démocratique régional, à un moment où notre pays a, au contraire, besoin d’instances capables de dépasser les intérêts individuels pour construire du commun, de manière apaisée, comme le font les CESER.</w:t>
      </w:r>
    </w:p>
    <w:p w14:paraId="5FFB193F" w14:textId="4DCB1DBD" w:rsidR="005F3E59" w:rsidRPr="005F3E59" w:rsidRDefault="005F3E59" w:rsidP="007F278D">
      <w:pPr>
        <w:pStyle w:val="Retraitnormal1"/>
        <w:tabs>
          <w:tab w:val="left" w:pos="0"/>
        </w:tabs>
        <w:spacing w:after="120" w:line="240" w:lineRule="exact"/>
        <w:ind w:left="0"/>
        <w:jc w:val="both"/>
        <w:rPr>
          <w:rFonts w:ascii="Montserrat" w:hAnsi="Montserrat" w:cs="Calibri"/>
          <w:iCs/>
          <w:sz w:val="18"/>
          <w:szCs w:val="18"/>
        </w:rPr>
      </w:pPr>
      <w:r w:rsidRPr="005F3E59">
        <w:rPr>
          <w:rFonts w:ascii="Montserrat" w:hAnsi="Montserrat" w:cs="Calibri"/>
          <w:iCs/>
          <w:sz w:val="18"/>
          <w:szCs w:val="18"/>
        </w:rPr>
        <w:t>Le CESER de Bourgogne-Franche-Comté le réaffirme : l’expression de la société civile n’est pas une option !</w:t>
      </w:r>
    </w:p>
    <w:p w14:paraId="4E4F279A" w14:textId="4ECDB3DC" w:rsidR="0017252F" w:rsidRDefault="005F3E59" w:rsidP="007F278D">
      <w:pPr>
        <w:pStyle w:val="Retraitnormal1"/>
        <w:tabs>
          <w:tab w:val="left" w:pos="0"/>
        </w:tabs>
        <w:spacing w:after="120" w:line="240" w:lineRule="exact"/>
        <w:ind w:left="0"/>
        <w:jc w:val="both"/>
        <w:rPr>
          <w:rFonts w:ascii="Montserrat" w:hAnsi="Montserrat" w:cs="Calibri"/>
          <w:b/>
          <w:bCs/>
          <w:iCs/>
          <w:sz w:val="18"/>
          <w:szCs w:val="18"/>
        </w:rPr>
      </w:pPr>
      <w:r w:rsidRPr="005F3E59">
        <w:rPr>
          <w:rFonts w:ascii="Montserrat" w:hAnsi="Montserrat" w:cs="Calibri"/>
          <w:b/>
          <w:bCs/>
          <w:iCs/>
          <w:sz w:val="18"/>
          <w:szCs w:val="18"/>
        </w:rPr>
        <w:t>Le CESER de Bourgogne-Franche-Comté appelle les parlementaires à saisir le Conseil constitutionnel pour dénoncer cette disposition et veiller à ce que la loi respecte les règles fondamentales de notre République</w:t>
      </w:r>
      <w:r>
        <w:rPr>
          <w:rFonts w:ascii="Montserrat" w:hAnsi="Montserrat" w:cs="Calibri"/>
          <w:b/>
          <w:bCs/>
          <w:iCs/>
          <w:sz w:val="18"/>
          <w:szCs w:val="18"/>
        </w:rPr>
        <w:t>.</w:t>
      </w:r>
      <w:bookmarkEnd w:id="0"/>
    </w:p>
    <w:p w14:paraId="4F9B4DE6" w14:textId="6AA20C45" w:rsidR="007F278D" w:rsidRDefault="007F278D" w:rsidP="007F278D">
      <w:pPr>
        <w:pStyle w:val="Retraitnormal1"/>
        <w:tabs>
          <w:tab w:val="left" w:pos="0"/>
        </w:tabs>
        <w:spacing w:after="120" w:line="240" w:lineRule="exact"/>
        <w:ind w:left="0"/>
        <w:jc w:val="both"/>
        <w:rPr>
          <w:rFonts w:ascii="Montserrat" w:hAnsi="Montserrat" w:cs="Calibri"/>
          <w:b/>
          <w:bCs/>
          <w:iCs/>
          <w:sz w:val="18"/>
          <w:szCs w:val="18"/>
        </w:rPr>
      </w:pPr>
      <w:r w:rsidRPr="00363E57">
        <w:rPr>
          <w:rFonts w:ascii="Aptos" w:hAnsi="Aptos" w:cs="Calibri"/>
          <w:noProof/>
          <w:color w:val="FFFFFF" w:themeColor="background1"/>
        </w:rPr>
        <mc:AlternateContent>
          <mc:Choice Requires="wps">
            <w:drawing>
              <wp:anchor distT="0" distB="0" distL="114300" distR="114300" simplePos="0" relativeHeight="251659264" behindDoc="1" locked="0" layoutInCell="1" allowOverlap="1" wp14:anchorId="7B2AC1C8" wp14:editId="14563129">
                <wp:simplePos x="0" y="0"/>
                <wp:positionH relativeFrom="column">
                  <wp:posOffset>-31750</wp:posOffset>
                </wp:positionH>
                <wp:positionV relativeFrom="paragraph">
                  <wp:posOffset>151765</wp:posOffset>
                </wp:positionV>
                <wp:extent cx="5454071" cy="563271"/>
                <wp:effectExtent l="0" t="0" r="0" b="8255"/>
                <wp:wrapNone/>
                <wp:docPr id="157307629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54071" cy="563271"/>
                        </a:xfrm>
                        <a:prstGeom prst="rect">
                          <a:avLst/>
                        </a:prstGeom>
                        <a:solidFill>
                          <a:schemeClr val="tx2"/>
                        </a:solidFill>
                        <a:ln w="9525">
                          <a:no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29D15C" id="Rectangle 3" o:spid="_x0000_s1026" style="position:absolute;margin-left:-2.5pt;margin-top:11.95pt;width:429.45pt;height:44.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" fillcolor="#0e2841 [3215]" stroked="f"/>
            </w:pict>
          </mc:Fallback>
        </mc:AlternateContent>
      </w:r>
    </w:p>
    <w:p w14:paraId="78DBB6E9" w14:textId="7DBC1C7E" w:rsidR="007F278D" w:rsidRPr="00363E57" w:rsidRDefault="007F278D" w:rsidP="007F278D">
      <w:pPr>
        <w:pStyle w:val="Retraitnormal1"/>
        <w:tabs>
          <w:tab w:val="left" w:pos="0"/>
        </w:tabs>
        <w:ind w:left="0"/>
        <w:jc w:val="both"/>
        <w:rPr>
          <w:rFonts w:ascii="Aptos" w:hAnsi="Aptos" w:cs="Calibri"/>
          <w:b/>
          <w:bCs/>
          <w:color w:val="FFFFFF" w:themeColor="background1"/>
        </w:rPr>
      </w:pPr>
      <w:r w:rsidRPr="00363E57">
        <w:rPr>
          <w:rFonts w:ascii="Aptos" w:hAnsi="Aptos" w:cs="Calibri"/>
          <w:b/>
          <w:bCs/>
          <w:color w:val="FFFFFF" w:themeColor="background1"/>
        </w:rPr>
        <w:t>Contact :</w:t>
      </w:r>
    </w:p>
    <w:p w14:paraId="2004F944" w14:textId="14C625BD" w:rsidR="007F278D" w:rsidRPr="00363E57" w:rsidRDefault="007F278D" w:rsidP="007F278D">
      <w:pPr>
        <w:pStyle w:val="Retraitnormal1"/>
        <w:tabs>
          <w:tab w:val="left" w:pos="0"/>
        </w:tabs>
        <w:ind w:left="0"/>
        <w:jc w:val="both"/>
        <w:rPr>
          <w:rFonts w:ascii="Aptos" w:hAnsi="Aptos" w:cs="Calibri"/>
          <w:b/>
          <w:bCs/>
          <w:color w:val="FFFFFF" w:themeColor="background1"/>
        </w:rPr>
      </w:pPr>
      <w:r w:rsidRPr="00363E57">
        <w:rPr>
          <w:rFonts w:ascii="Aptos" w:hAnsi="Aptos" w:cs="Calibri"/>
          <w:b/>
          <w:bCs/>
          <w:color w:val="FFFFFF" w:themeColor="background1"/>
        </w:rPr>
        <w:t>Valérie Marcand - chargée de communication</w:t>
      </w:r>
    </w:p>
    <w:p w14:paraId="394DCDC4" w14:textId="2F3F0ABC" w:rsidR="007F278D" w:rsidRDefault="007F278D" w:rsidP="007F278D">
      <w:pPr>
        <w:pStyle w:val="Retraitnormal1"/>
        <w:tabs>
          <w:tab w:val="left" w:pos="0"/>
        </w:tabs>
        <w:spacing w:after="120" w:line="240" w:lineRule="exact"/>
        <w:ind w:left="0"/>
        <w:jc w:val="both"/>
        <w:rPr>
          <w:rFonts w:ascii="Montserrat" w:hAnsi="Montserrat" w:cs="Calibri"/>
          <w:b/>
          <w:bCs/>
          <w:iCs/>
          <w:sz w:val="18"/>
          <w:szCs w:val="18"/>
        </w:rPr>
      </w:pPr>
      <w:hyperlink r:id="rId12" w:history="1">
        <w:r w:rsidRPr="0017252F">
          <w:rPr>
            <w:rStyle w:val="Lienhypertexte"/>
            <w:rFonts w:ascii="Aptos" w:hAnsi="Aptos" w:cs="Calibri"/>
            <w:color w:val="FFFFFF" w:themeColor="background1"/>
            <w:u w:val="none"/>
          </w:rPr>
          <w:t>valerie.marcand@bourgognefranchecomte.fr</w:t>
        </w:r>
      </w:hyperlink>
      <w:r w:rsidRPr="0017252F">
        <w:rPr>
          <w:rFonts w:ascii="Aptos" w:hAnsi="Aptos" w:cs="Calibri"/>
          <w:color w:val="FFFFFF" w:themeColor="background1"/>
        </w:rPr>
        <w:t xml:space="preserve"> </w:t>
      </w:r>
      <w:r w:rsidRPr="00363E57">
        <w:rPr>
          <w:rFonts w:ascii="Aptos" w:hAnsi="Aptos" w:cs="Calibri"/>
          <w:color w:val="FFFFFF" w:themeColor="background1"/>
        </w:rPr>
        <w:t xml:space="preserve"> </w:t>
      </w:r>
      <w:r>
        <w:rPr>
          <w:rFonts w:ascii="Aptos" w:hAnsi="Aptos" w:cs="Calibri"/>
          <w:color w:val="FFFFFF" w:themeColor="background1"/>
        </w:rPr>
        <w:t xml:space="preserve">- </w:t>
      </w:r>
      <w:r w:rsidRPr="00363E57">
        <w:rPr>
          <w:rFonts w:ascii="Aptos" w:hAnsi="Aptos" w:cs="Calibri"/>
          <w:color w:val="FFFFFF" w:themeColor="background1"/>
        </w:rPr>
        <w:t>03 81 61 64 78</w:t>
      </w:r>
    </w:p>
    <w:p w14:paraId="383A3F42" w14:textId="77777777" w:rsidR="007F278D" w:rsidRDefault="007F278D" w:rsidP="007F278D">
      <w:pPr>
        <w:tabs>
          <w:tab w:val="left" w:pos="900"/>
        </w:tabs>
        <w:spacing w:line="200" w:lineRule="exact"/>
        <w:jc w:val="both"/>
        <w:rPr>
          <w:rFonts w:ascii="Montserrat" w:hAnsi="Montserrat"/>
          <w:b/>
          <w:bCs/>
          <w:sz w:val="16"/>
          <w:szCs w:val="16"/>
        </w:rPr>
      </w:pPr>
    </w:p>
    <w:p w14:paraId="79090B9D" w14:textId="4CBB1A7F" w:rsidR="007F278D" w:rsidRDefault="007F278D" w:rsidP="007F278D">
      <w:pPr>
        <w:tabs>
          <w:tab w:val="left" w:pos="900"/>
        </w:tabs>
        <w:spacing w:line="200" w:lineRule="exact"/>
        <w:jc w:val="both"/>
        <w:rPr>
          <w:rFonts w:ascii="Montserrat" w:hAnsi="Montserrat"/>
          <w:b/>
          <w:bCs/>
          <w:sz w:val="16"/>
          <w:szCs w:val="16"/>
        </w:rPr>
      </w:pPr>
      <w:r>
        <w:rPr>
          <w:rFonts w:ascii="Montserrat" w:hAnsi="Montserrat"/>
          <w:b/>
          <w:bCs/>
          <w:noProof/>
          <w:sz w:val="16"/>
          <w:szCs w:val="16"/>
        </w:rPr>
        <mc:AlternateContent>
          <mc:Choice Requires="wps">
            <w:drawing>
              <wp:anchor distT="0" distB="0" distL="114300" distR="114300" simplePos="0" relativeHeight="251660288" behindDoc="1" locked="0" layoutInCell="1" allowOverlap="1" wp14:anchorId="40F45254" wp14:editId="3B0212F2">
                <wp:simplePos x="0" y="0"/>
                <wp:positionH relativeFrom="column">
                  <wp:posOffset>-1962</wp:posOffset>
                </wp:positionH>
                <wp:positionV relativeFrom="paragraph">
                  <wp:posOffset>85469</wp:posOffset>
                </wp:positionV>
                <wp:extent cx="5426720" cy="2101755"/>
                <wp:effectExtent l="0" t="0" r="2540" b="0"/>
                <wp:wrapNone/>
                <wp:docPr id="1569722131" name="Rectangle 1"/>
                <wp:cNvGraphicFramePr/>
                <a:graphic xmlns:a="http://schemas.openxmlformats.org/drawingml/2006/main">
                  <a:graphicData uri="http://schemas.microsoft.com/office/word/2010/wordprocessingShape">
                    <wps:wsp>
                      <wps:cNvSpPr/>
                      <wps:spPr>
                        <a:xfrm>
                          <a:off x="0" y="0"/>
                          <a:ext cx="5426720" cy="2101755"/>
                        </a:xfrm>
                        <a:prstGeom prst="rect">
                          <a:avLst/>
                        </a:prstGeom>
                        <a:solidFill>
                          <a:srgbClr val="EDEBE3"/>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A1D4EDD" id="Rectangle 1" o:spid="_x0000_s1026" style="position:absolute;margin-left:-.15pt;margin-top:6.75pt;width:427.3pt;height:165.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" fillcolor="#edebe3" stroked="f" strokeweight="1.5pt"/>
            </w:pict>
          </mc:Fallback>
        </mc:AlternateContent>
      </w:r>
    </w:p>
    <w:p w14:paraId="5C6FAAB2" w14:textId="1DBFFAD4" w:rsidR="007F278D" w:rsidRPr="007F278D" w:rsidRDefault="007F278D" w:rsidP="007F278D">
      <w:pPr>
        <w:tabs>
          <w:tab w:val="left" w:pos="900"/>
        </w:tabs>
        <w:spacing w:line="200" w:lineRule="exact"/>
        <w:ind w:left="113" w:right="113"/>
        <w:jc w:val="both"/>
        <w:rPr>
          <w:rFonts w:ascii="Montserrat" w:hAnsi="Montserrat"/>
          <w:b/>
          <w:bCs/>
          <w:sz w:val="16"/>
          <w:szCs w:val="16"/>
        </w:rPr>
      </w:pPr>
      <w:r w:rsidRPr="007F278D">
        <w:rPr>
          <w:rFonts w:ascii="Montserrat" w:hAnsi="Montserrat"/>
          <w:b/>
          <w:bCs/>
          <w:sz w:val="16"/>
          <w:szCs w:val="16"/>
        </w:rPr>
        <w:t xml:space="preserve">Le Conseil </w:t>
      </w:r>
      <w:r w:rsidRPr="007F278D">
        <w:rPr>
          <w:rFonts w:ascii="Montserrat" w:hAnsi="Montserrat" w:hint="eastAsia"/>
          <w:b/>
          <w:bCs/>
          <w:sz w:val="16"/>
          <w:szCs w:val="16"/>
        </w:rPr>
        <w:t>é</w:t>
      </w:r>
      <w:r w:rsidRPr="007F278D">
        <w:rPr>
          <w:rFonts w:ascii="Montserrat" w:hAnsi="Montserrat"/>
          <w:b/>
          <w:bCs/>
          <w:sz w:val="16"/>
          <w:szCs w:val="16"/>
        </w:rPr>
        <w:t>conomique, social et environnemental r</w:t>
      </w:r>
      <w:r w:rsidRPr="007F278D">
        <w:rPr>
          <w:rFonts w:ascii="Montserrat" w:hAnsi="Montserrat" w:hint="eastAsia"/>
          <w:b/>
          <w:bCs/>
          <w:sz w:val="16"/>
          <w:szCs w:val="16"/>
        </w:rPr>
        <w:t>é</w:t>
      </w:r>
      <w:r w:rsidRPr="007F278D">
        <w:rPr>
          <w:rFonts w:ascii="Montserrat" w:hAnsi="Montserrat"/>
          <w:b/>
          <w:bCs/>
          <w:sz w:val="16"/>
          <w:szCs w:val="16"/>
        </w:rPr>
        <w:t>gional est l</w:t>
      </w:r>
      <w:r w:rsidRPr="007F278D">
        <w:rPr>
          <w:rFonts w:ascii="Montserrat" w:hAnsi="Montserrat" w:hint="eastAsia"/>
          <w:b/>
          <w:bCs/>
          <w:sz w:val="16"/>
          <w:szCs w:val="16"/>
        </w:rPr>
        <w:t>’</w:t>
      </w:r>
      <w:r w:rsidRPr="007F278D">
        <w:rPr>
          <w:rFonts w:ascii="Montserrat" w:hAnsi="Montserrat"/>
          <w:b/>
          <w:bCs/>
          <w:sz w:val="16"/>
          <w:szCs w:val="16"/>
        </w:rPr>
        <w:t>Assembl</w:t>
      </w:r>
      <w:r w:rsidRPr="007F278D">
        <w:rPr>
          <w:rFonts w:ascii="Montserrat" w:hAnsi="Montserrat" w:hint="eastAsia"/>
          <w:b/>
          <w:bCs/>
          <w:sz w:val="16"/>
          <w:szCs w:val="16"/>
        </w:rPr>
        <w:t>é</w:t>
      </w:r>
      <w:r w:rsidRPr="007F278D">
        <w:rPr>
          <w:rFonts w:ascii="Montserrat" w:hAnsi="Montserrat"/>
          <w:b/>
          <w:bCs/>
          <w:sz w:val="16"/>
          <w:szCs w:val="16"/>
        </w:rPr>
        <w:t>e des repr</w:t>
      </w:r>
      <w:r w:rsidRPr="007F278D">
        <w:rPr>
          <w:rFonts w:ascii="Montserrat" w:hAnsi="Montserrat" w:hint="eastAsia"/>
          <w:b/>
          <w:bCs/>
          <w:sz w:val="16"/>
          <w:szCs w:val="16"/>
        </w:rPr>
        <w:t>é</w:t>
      </w:r>
      <w:r w:rsidRPr="007F278D">
        <w:rPr>
          <w:rFonts w:ascii="Montserrat" w:hAnsi="Montserrat"/>
          <w:b/>
          <w:bCs/>
          <w:sz w:val="16"/>
          <w:szCs w:val="16"/>
        </w:rPr>
        <w:t>sentant</w:t>
      </w:r>
      <w:r w:rsidR="00D65DFB">
        <w:rPr>
          <w:rFonts w:ascii="Arial" w:hAnsi="Arial" w:cs="Arial"/>
          <w:b/>
          <w:bCs/>
          <w:sz w:val="16"/>
          <w:szCs w:val="16"/>
        </w:rPr>
        <w:t>∙</w:t>
      </w:r>
      <w:r w:rsidR="00D65DFB">
        <w:rPr>
          <w:rFonts w:ascii="Montserrat" w:hAnsi="Montserrat"/>
          <w:b/>
          <w:bCs/>
          <w:sz w:val="16"/>
          <w:szCs w:val="16"/>
        </w:rPr>
        <w:t>e</w:t>
      </w:r>
      <w:r w:rsidRPr="007F278D">
        <w:rPr>
          <w:rFonts w:ascii="Montserrat" w:hAnsi="Montserrat"/>
          <w:b/>
          <w:bCs/>
          <w:sz w:val="16"/>
          <w:szCs w:val="16"/>
        </w:rPr>
        <w:t>s de la soci</w:t>
      </w:r>
      <w:r w:rsidRPr="007F278D">
        <w:rPr>
          <w:rFonts w:ascii="Montserrat" w:hAnsi="Montserrat" w:hint="eastAsia"/>
          <w:b/>
          <w:bCs/>
          <w:sz w:val="16"/>
          <w:szCs w:val="16"/>
        </w:rPr>
        <w:t>é</w:t>
      </w:r>
      <w:r w:rsidRPr="007F278D">
        <w:rPr>
          <w:rFonts w:ascii="Montserrat" w:hAnsi="Montserrat"/>
          <w:b/>
          <w:bCs/>
          <w:sz w:val="16"/>
          <w:szCs w:val="16"/>
        </w:rPr>
        <w:t>t</w:t>
      </w:r>
      <w:r w:rsidRPr="007F278D">
        <w:rPr>
          <w:rFonts w:ascii="Montserrat" w:hAnsi="Montserrat" w:hint="eastAsia"/>
          <w:b/>
          <w:bCs/>
          <w:sz w:val="16"/>
          <w:szCs w:val="16"/>
        </w:rPr>
        <w:t>é</w:t>
      </w:r>
      <w:r>
        <w:rPr>
          <w:rFonts w:ascii="Montserrat" w:hAnsi="Montserrat"/>
          <w:b/>
          <w:bCs/>
          <w:sz w:val="16"/>
          <w:szCs w:val="16"/>
        </w:rPr>
        <w:t xml:space="preserve"> </w:t>
      </w:r>
      <w:r w:rsidRPr="007F278D">
        <w:rPr>
          <w:rFonts w:ascii="Montserrat" w:hAnsi="Montserrat"/>
          <w:b/>
          <w:bCs/>
          <w:sz w:val="16"/>
          <w:szCs w:val="16"/>
        </w:rPr>
        <w:t>civile organis</w:t>
      </w:r>
      <w:r w:rsidRPr="007F278D">
        <w:rPr>
          <w:rFonts w:ascii="Montserrat" w:hAnsi="Montserrat" w:hint="eastAsia"/>
          <w:b/>
          <w:bCs/>
          <w:sz w:val="16"/>
          <w:szCs w:val="16"/>
        </w:rPr>
        <w:t>é</w:t>
      </w:r>
      <w:r w:rsidRPr="007F278D">
        <w:rPr>
          <w:rFonts w:ascii="Montserrat" w:hAnsi="Montserrat"/>
          <w:b/>
          <w:bCs/>
          <w:sz w:val="16"/>
          <w:szCs w:val="16"/>
        </w:rPr>
        <w:t>e de Bourgogne-Franche-Comt</w:t>
      </w:r>
      <w:r w:rsidRPr="007F278D">
        <w:rPr>
          <w:rFonts w:ascii="Montserrat" w:hAnsi="Montserrat" w:hint="eastAsia"/>
          <w:b/>
          <w:bCs/>
          <w:sz w:val="16"/>
          <w:szCs w:val="16"/>
        </w:rPr>
        <w:t>é</w:t>
      </w:r>
      <w:r w:rsidRPr="007F278D">
        <w:rPr>
          <w:rFonts w:ascii="Montserrat" w:hAnsi="Montserrat"/>
          <w:b/>
          <w:bCs/>
          <w:sz w:val="16"/>
          <w:szCs w:val="16"/>
        </w:rPr>
        <w:t>, au service de la r</w:t>
      </w:r>
      <w:r w:rsidRPr="007F278D">
        <w:rPr>
          <w:rFonts w:ascii="Montserrat" w:hAnsi="Montserrat" w:hint="eastAsia"/>
          <w:b/>
          <w:bCs/>
          <w:sz w:val="16"/>
          <w:szCs w:val="16"/>
        </w:rPr>
        <w:t>é</w:t>
      </w:r>
      <w:r w:rsidRPr="007F278D">
        <w:rPr>
          <w:rFonts w:ascii="Montserrat" w:hAnsi="Montserrat"/>
          <w:b/>
          <w:bCs/>
          <w:sz w:val="16"/>
          <w:szCs w:val="16"/>
        </w:rPr>
        <w:t>gion et de ses habitant</w:t>
      </w:r>
      <w:r w:rsidR="00D65DFB">
        <w:rPr>
          <w:rFonts w:ascii="Arial" w:hAnsi="Arial" w:cs="Arial"/>
          <w:b/>
          <w:bCs/>
          <w:sz w:val="16"/>
          <w:szCs w:val="16"/>
        </w:rPr>
        <w:t>∙</w:t>
      </w:r>
      <w:r w:rsidR="00D65DFB">
        <w:rPr>
          <w:rFonts w:ascii="Montserrat" w:hAnsi="Montserrat"/>
          <w:b/>
          <w:bCs/>
          <w:sz w:val="16"/>
          <w:szCs w:val="16"/>
        </w:rPr>
        <w:t>e</w:t>
      </w:r>
      <w:r w:rsidRPr="007F278D">
        <w:rPr>
          <w:rFonts w:ascii="Montserrat" w:hAnsi="Montserrat"/>
          <w:b/>
          <w:bCs/>
          <w:sz w:val="16"/>
          <w:szCs w:val="16"/>
        </w:rPr>
        <w:t>s.</w:t>
      </w:r>
    </w:p>
    <w:p w14:paraId="676BC896" w14:textId="77777777" w:rsidR="007F278D" w:rsidRDefault="007F278D" w:rsidP="007F278D">
      <w:pPr>
        <w:tabs>
          <w:tab w:val="left" w:pos="900"/>
        </w:tabs>
        <w:spacing w:line="200" w:lineRule="exact"/>
        <w:ind w:left="113" w:right="113"/>
        <w:jc w:val="both"/>
        <w:rPr>
          <w:rFonts w:ascii="Montserrat" w:hAnsi="Montserrat"/>
          <w:sz w:val="16"/>
          <w:szCs w:val="16"/>
        </w:rPr>
      </w:pPr>
      <w:r w:rsidRPr="005F3E59">
        <w:rPr>
          <w:rFonts w:ascii="Montserrat" w:hAnsi="Montserrat"/>
          <w:sz w:val="16"/>
          <w:szCs w:val="16"/>
        </w:rPr>
        <w:t>Cette assemblée consultative a pour mission d'informer le Conseil régional sur les enjeux et</w:t>
      </w:r>
      <w:r>
        <w:rPr>
          <w:rFonts w:ascii="Montserrat" w:hAnsi="Montserrat"/>
          <w:sz w:val="16"/>
          <w:szCs w:val="16"/>
        </w:rPr>
        <w:t xml:space="preserve"> </w:t>
      </w:r>
      <w:r w:rsidRPr="005F3E59">
        <w:rPr>
          <w:rFonts w:ascii="Montserrat" w:hAnsi="Montserrat"/>
          <w:sz w:val="16"/>
          <w:szCs w:val="16"/>
        </w:rPr>
        <w:t>conséquences économiques, sociaux et environnementaux des politiques régionales, de</w:t>
      </w:r>
      <w:r>
        <w:rPr>
          <w:rFonts w:ascii="Montserrat" w:hAnsi="Montserrat"/>
          <w:sz w:val="16"/>
          <w:szCs w:val="16"/>
        </w:rPr>
        <w:t xml:space="preserve"> </w:t>
      </w:r>
      <w:r w:rsidRPr="005F3E59">
        <w:rPr>
          <w:rFonts w:ascii="Montserrat" w:hAnsi="Montserrat"/>
          <w:sz w:val="16"/>
          <w:szCs w:val="16"/>
        </w:rPr>
        <w:t>participer aux consultations organisées à l'échelle régionale, de conduire des études de</w:t>
      </w:r>
      <w:r>
        <w:rPr>
          <w:rFonts w:ascii="Montserrat" w:hAnsi="Montserrat"/>
          <w:sz w:val="16"/>
          <w:szCs w:val="16"/>
        </w:rPr>
        <w:t xml:space="preserve"> </w:t>
      </w:r>
      <w:r w:rsidRPr="005F3E59">
        <w:rPr>
          <w:rFonts w:ascii="Montserrat" w:hAnsi="Montserrat"/>
          <w:sz w:val="16"/>
          <w:szCs w:val="16"/>
        </w:rPr>
        <w:t>prospective territoriale régionale, ainsi que de contribuer à des évaluations et à un suivi des</w:t>
      </w:r>
      <w:r>
        <w:rPr>
          <w:rFonts w:ascii="Montserrat" w:hAnsi="Montserrat"/>
          <w:sz w:val="16"/>
          <w:szCs w:val="16"/>
        </w:rPr>
        <w:t xml:space="preserve"> </w:t>
      </w:r>
      <w:r w:rsidRPr="005F3E59">
        <w:rPr>
          <w:rFonts w:ascii="Montserrat" w:hAnsi="Montserrat"/>
          <w:sz w:val="16"/>
          <w:szCs w:val="16"/>
        </w:rPr>
        <w:t>politiques publiques régionales.</w:t>
      </w:r>
    </w:p>
    <w:p w14:paraId="72803824" w14:textId="0623EEEE" w:rsidR="007F278D" w:rsidRDefault="007F278D" w:rsidP="007F278D">
      <w:pPr>
        <w:tabs>
          <w:tab w:val="left" w:pos="900"/>
        </w:tabs>
        <w:spacing w:line="200" w:lineRule="exact"/>
        <w:ind w:left="113" w:right="113"/>
        <w:jc w:val="both"/>
        <w:rPr>
          <w:rFonts w:ascii="Montserrat" w:hAnsi="Montserrat"/>
          <w:sz w:val="16"/>
          <w:szCs w:val="16"/>
        </w:rPr>
      </w:pPr>
      <w:r w:rsidRPr="00366968">
        <w:rPr>
          <w:rFonts w:ascii="Montserrat" w:hAnsi="Montserrat"/>
          <w:sz w:val="16"/>
          <w:szCs w:val="16"/>
        </w:rPr>
        <w:t>Pour ce faire, le CESER émet des avis sur les politiques majeures proposées par l’Exécutif régional, répond à la sollicitation de la Présiden</w:t>
      </w:r>
      <w:r w:rsidR="00366968" w:rsidRPr="00366968">
        <w:rPr>
          <w:rFonts w:ascii="Montserrat" w:hAnsi="Montserrat"/>
          <w:sz w:val="16"/>
          <w:szCs w:val="16"/>
        </w:rPr>
        <w:t>c</w:t>
      </w:r>
      <w:r w:rsidRPr="00366968">
        <w:rPr>
          <w:rFonts w:ascii="Montserrat" w:hAnsi="Montserrat"/>
          <w:sz w:val="16"/>
          <w:szCs w:val="16"/>
        </w:rPr>
        <w:t xml:space="preserve">e de Région sur des dossiers particuliers et choisit d’étudier tout sujet porteur d’enjeux importants pour la région. Il offre aussi la possibilité aux </w:t>
      </w:r>
      <w:r w:rsidR="00D65DFB">
        <w:rPr>
          <w:rFonts w:ascii="Montserrat" w:hAnsi="Montserrat"/>
          <w:sz w:val="16"/>
          <w:szCs w:val="16"/>
        </w:rPr>
        <w:t>citoyen</w:t>
      </w:r>
      <w:r w:rsidR="00D65DFB">
        <w:rPr>
          <w:rFonts w:ascii="Arial" w:hAnsi="Arial" w:cs="Arial"/>
          <w:sz w:val="16"/>
          <w:szCs w:val="16"/>
        </w:rPr>
        <w:t>∙</w:t>
      </w:r>
      <w:r w:rsidR="00D65DFB">
        <w:rPr>
          <w:rFonts w:ascii="Montserrat" w:hAnsi="Montserrat"/>
          <w:sz w:val="16"/>
          <w:szCs w:val="16"/>
        </w:rPr>
        <w:t>nes</w:t>
      </w:r>
      <w:r w:rsidRPr="00366968">
        <w:rPr>
          <w:rFonts w:ascii="Montserrat" w:hAnsi="Montserrat"/>
          <w:sz w:val="16"/>
          <w:szCs w:val="16"/>
        </w:rPr>
        <w:t xml:space="preserve"> de le saisir par voie de pétition sur toute question régionale à caractère économique, social ou environnemental qu'ils jugent prioritaire ou essentielle.</w:t>
      </w:r>
    </w:p>
    <w:p w14:paraId="3F9E75B9" w14:textId="77777777" w:rsidR="00D65DFB" w:rsidRDefault="007F278D" w:rsidP="007F278D">
      <w:pPr>
        <w:tabs>
          <w:tab w:val="left" w:pos="900"/>
        </w:tabs>
        <w:spacing w:line="200" w:lineRule="exact"/>
        <w:ind w:left="113" w:right="113"/>
        <w:jc w:val="both"/>
        <w:rPr>
          <w:rFonts w:ascii="Montserrat" w:hAnsi="Montserrat"/>
          <w:sz w:val="16"/>
          <w:szCs w:val="16"/>
        </w:rPr>
      </w:pPr>
      <w:r w:rsidRPr="005F3E59">
        <w:rPr>
          <w:rFonts w:ascii="Montserrat" w:hAnsi="Montserrat"/>
          <w:sz w:val="16"/>
          <w:szCs w:val="16"/>
        </w:rPr>
        <w:t>Le cœur de la mission du CESER est de formuler des préconisations pour la construction ou</w:t>
      </w:r>
      <w:r>
        <w:rPr>
          <w:rFonts w:ascii="Montserrat" w:hAnsi="Montserrat"/>
          <w:sz w:val="16"/>
          <w:szCs w:val="16"/>
        </w:rPr>
        <w:t xml:space="preserve"> </w:t>
      </w:r>
      <w:r w:rsidRPr="005F3E59">
        <w:rPr>
          <w:rFonts w:ascii="Montserrat" w:hAnsi="Montserrat"/>
          <w:sz w:val="16"/>
          <w:szCs w:val="16"/>
        </w:rPr>
        <w:t>l’évolution des politiques publiques. Ces préconisations sont formulées dans les travaux menés</w:t>
      </w:r>
      <w:r>
        <w:rPr>
          <w:rFonts w:ascii="Montserrat" w:hAnsi="Montserrat"/>
          <w:sz w:val="16"/>
          <w:szCs w:val="16"/>
        </w:rPr>
        <w:t xml:space="preserve"> </w:t>
      </w:r>
      <w:r w:rsidRPr="005F3E59">
        <w:rPr>
          <w:rFonts w:ascii="Montserrat" w:hAnsi="Montserrat"/>
          <w:sz w:val="16"/>
          <w:szCs w:val="16"/>
        </w:rPr>
        <w:t>collectivement et sont le reflet des débats et prises de position partagés par la société civile</w:t>
      </w:r>
      <w:r>
        <w:rPr>
          <w:rFonts w:ascii="Montserrat" w:hAnsi="Montserrat"/>
          <w:sz w:val="16"/>
          <w:szCs w:val="16"/>
        </w:rPr>
        <w:t xml:space="preserve"> </w:t>
      </w:r>
      <w:r w:rsidRPr="005F3E59">
        <w:rPr>
          <w:rFonts w:ascii="Montserrat" w:hAnsi="Montserrat"/>
          <w:sz w:val="16"/>
          <w:szCs w:val="16"/>
        </w:rPr>
        <w:t>organisée.</w:t>
      </w:r>
    </w:p>
    <w:p w14:paraId="660B7A9B" w14:textId="166519E0" w:rsidR="007F278D" w:rsidRPr="00D65DFB" w:rsidRDefault="007F278D" w:rsidP="007F278D">
      <w:pPr>
        <w:tabs>
          <w:tab w:val="left" w:pos="900"/>
        </w:tabs>
        <w:spacing w:line="200" w:lineRule="exact"/>
        <w:ind w:left="113" w:right="113"/>
        <w:jc w:val="both"/>
        <w:rPr>
          <w:rFonts w:ascii="Montserrat" w:hAnsi="Montserrat"/>
          <w:b/>
          <w:bCs/>
          <w:sz w:val="16"/>
          <w:szCs w:val="16"/>
        </w:rPr>
      </w:pPr>
      <w:r w:rsidRPr="00D65DFB">
        <w:rPr>
          <w:rFonts w:ascii="Montserrat" w:hAnsi="Montserrat"/>
          <w:b/>
          <w:bCs/>
          <w:sz w:val="16"/>
          <w:szCs w:val="16"/>
        </w:rPr>
        <w:t>Les CESER sont donc des lieux de débat démocratique apaisé et de construction progressive de consensus. Ils constituent un pilier important de la démocratie régionale.</w:t>
      </w:r>
    </w:p>
    <w:p w14:paraId="0938E08F" w14:textId="77777777" w:rsidR="007F278D" w:rsidRPr="007F278D" w:rsidRDefault="007F278D" w:rsidP="007F278D">
      <w:pPr>
        <w:pStyle w:val="Retraitnormal1"/>
        <w:tabs>
          <w:tab w:val="left" w:pos="0"/>
        </w:tabs>
        <w:spacing w:after="120" w:line="240" w:lineRule="exact"/>
        <w:ind w:left="0"/>
        <w:jc w:val="both"/>
        <w:rPr>
          <w:rFonts w:ascii="Montserrat" w:hAnsi="Montserrat" w:cs="Calibri"/>
          <w:b/>
          <w:bCs/>
          <w:iCs/>
          <w:sz w:val="18"/>
          <w:szCs w:val="18"/>
        </w:rPr>
      </w:pPr>
    </w:p>
    <w:sectPr w:rsidR="007F278D" w:rsidRPr="007F278D" w:rsidSect="005F3E59">
      <w:pgSz w:w="11906" w:h="16838" w:code="9"/>
      <w:pgMar w:top="568" w:right="1701" w:bottom="142" w:left="1701" w:header="0" w:footer="2437" w:gutter="0"/>
      <w:cols w:space="720"/>
      <w:titlePg/>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EBCD96" w14:textId="77777777" w:rsidR="00DA46A0" w:rsidRDefault="00DA46A0">
      <w:pPr>
        <w:spacing w:line="240" w:lineRule="auto"/>
      </w:pPr>
      <w:r>
        <w:separator/>
      </w:r>
    </w:p>
  </w:endnote>
  <w:endnote w:type="continuationSeparator" w:id="0">
    <w:p w14:paraId="06467133" w14:textId="77777777" w:rsidR="00DA46A0" w:rsidRDefault="00DA46A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Times New Roman"/>
    <w:charset w:val="00"/>
    <w:family w:val="auto"/>
    <w:pitch w:val="default"/>
  </w:font>
  <w:font w:name="OpenSymbol">
    <w:panose1 w:val="05010000000000000000"/>
    <w:charset w:val="00"/>
    <w:family w:val="auto"/>
    <w:pitch w:val="variable"/>
    <w:sig w:usb0="800000AF" w:usb1="1001ECEA"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utch">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inion Pro">
    <w:altName w:val="Cambria"/>
    <w:panose1 w:val="00000000000000000000"/>
    <w:charset w:val="00"/>
    <w:family w:val="roman"/>
    <w:notTrueType/>
    <w:pitch w:val="variable"/>
    <w:sig w:usb0="60000287" w:usb1="00000001" w:usb2="00000000" w:usb3="00000000" w:csb0="0000019F" w:csb1="00000000"/>
  </w:font>
  <w:font w:name="Caviar Dreams">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ontserrat">
    <w:panose1 w:val="00000500000000000000"/>
    <w:charset w:val="00"/>
    <w:family w:val="modern"/>
    <w:notTrueType/>
    <w:pitch w:val="variable"/>
    <w:sig w:usb0="20000007" w:usb1="00000001" w:usb2="00000000" w:usb3="00000000" w:csb0="00000193"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08B93A" w14:textId="77777777" w:rsidR="00DA46A0" w:rsidRDefault="00DA46A0">
      <w:pPr>
        <w:spacing w:line="240" w:lineRule="auto"/>
      </w:pPr>
      <w:r>
        <w:separator/>
      </w:r>
    </w:p>
  </w:footnote>
  <w:footnote w:type="continuationSeparator" w:id="0">
    <w:p w14:paraId="633015E4" w14:textId="77777777" w:rsidR="00DA46A0" w:rsidRDefault="00DA46A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itre1"/>
      <w:suff w:val="nothing"/>
      <w:lvlText w:val=""/>
      <w:lvlJc w:val="left"/>
      <w:pPr>
        <w:tabs>
          <w:tab w:val="num" w:pos="0"/>
        </w:tabs>
        <w:ind w:left="432" w:hanging="432"/>
      </w:pPr>
    </w:lvl>
    <w:lvl w:ilvl="1">
      <w:start w:val="1"/>
      <w:numFmt w:val="none"/>
      <w:pStyle w:val="Titre2"/>
      <w:suff w:val="nothing"/>
      <w:lvlText w:val=""/>
      <w:lvlJc w:val="left"/>
      <w:pPr>
        <w:tabs>
          <w:tab w:val="num" w:pos="0"/>
        </w:tabs>
        <w:ind w:left="576" w:hanging="576"/>
      </w:pPr>
    </w:lvl>
    <w:lvl w:ilvl="2">
      <w:start w:val="1"/>
      <w:numFmt w:val="none"/>
      <w:pStyle w:val="Titre3"/>
      <w:suff w:val="nothing"/>
      <w:lvlText w:val=""/>
      <w:lvlJc w:val="left"/>
      <w:pPr>
        <w:tabs>
          <w:tab w:val="num" w:pos="0"/>
        </w:tabs>
        <w:ind w:left="720" w:hanging="720"/>
      </w:pPr>
    </w:lvl>
    <w:lvl w:ilvl="3">
      <w:start w:val="1"/>
      <w:numFmt w:val="none"/>
      <w:pStyle w:val="Titre4"/>
      <w:suff w:val="nothing"/>
      <w:lvlText w:val=""/>
      <w:lvlJc w:val="left"/>
      <w:pPr>
        <w:tabs>
          <w:tab w:val="num" w:pos="0"/>
        </w:tabs>
        <w:ind w:left="864" w:hanging="864"/>
      </w:pPr>
    </w:lvl>
    <w:lvl w:ilvl="4">
      <w:start w:val="1"/>
      <w:numFmt w:val="none"/>
      <w:pStyle w:val="Titre5"/>
      <w:suff w:val="nothing"/>
      <w:lvlText w:val=""/>
      <w:lvlJc w:val="left"/>
      <w:pPr>
        <w:tabs>
          <w:tab w:val="num" w:pos="0"/>
        </w:tabs>
        <w:ind w:left="1008" w:hanging="1008"/>
      </w:pPr>
    </w:lvl>
    <w:lvl w:ilvl="5">
      <w:start w:val="1"/>
      <w:numFmt w:val="none"/>
      <w:pStyle w:val="Titre6"/>
      <w:suff w:val="nothing"/>
      <w:lvlText w:val=""/>
      <w:lvlJc w:val="left"/>
      <w:pPr>
        <w:tabs>
          <w:tab w:val="num" w:pos="0"/>
        </w:tabs>
        <w:ind w:left="1152" w:hanging="1152"/>
      </w:pPr>
    </w:lvl>
    <w:lvl w:ilvl="6">
      <w:start w:val="1"/>
      <w:numFmt w:val="none"/>
      <w:pStyle w:val="Titre7"/>
      <w:suff w:val="nothing"/>
      <w:lvlText w:val=""/>
      <w:lvlJc w:val="left"/>
      <w:pPr>
        <w:tabs>
          <w:tab w:val="num" w:pos="0"/>
        </w:tabs>
        <w:ind w:left="1296" w:hanging="1296"/>
      </w:pPr>
    </w:lvl>
    <w:lvl w:ilvl="7">
      <w:start w:val="1"/>
      <w:numFmt w:val="none"/>
      <w:pStyle w:val="Titre8"/>
      <w:suff w:val="nothing"/>
      <w:lvlText w:val=""/>
      <w:lvlJc w:val="left"/>
      <w:pPr>
        <w:tabs>
          <w:tab w:val="num" w:pos="0"/>
        </w:tabs>
        <w:ind w:left="1440" w:hanging="1440"/>
      </w:pPr>
    </w:lvl>
    <w:lvl w:ilvl="8">
      <w:start w:val="1"/>
      <w:numFmt w:val="none"/>
      <w:pStyle w:val="Titre9"/>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cs="StarSymbol"/>
        <w:sz w:val="18"/>
        <w:szCs w:val="18"/>
      </w:r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720" w:hanging="360"/>
      </w:pPr>
      <w:rPr>
        <w:rFonts w:ascii="Symbol" w:hAnsi="Symbol" w:cs="StarSymbol"/>
        <w:sz w:val="18"/>
        <w:szCs w:val="18"/>
      </w:rPr>
    </w:lvl>
  </w:abstractNum>
  <w:abstractNum w:abstractNumId="3" w15:restartNumberingAfterBreak="0">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sz w:val="20"/>
      </w:rPr>
    </w:lvl>
  </w:abstractNum>
  <w:abstractNum w:abstractNumId="4" w15:restartNumberingAfterBreak="0">
    <w:nsid w:val="00000005"/>
    <w:multiLevelType w:val="singleLevel"/>
    <w:tmpl w:val="00000005"/>
    <w:name w:val="WW8Num5"/>
    <w:lvl w:ilvl="0">
      <w:start w:val="1"/>
      <w:numFmt w:val="bullet"/>
      <w:lvlText w:val=""/>
      <w:lvlJc w:val="left"/>
      <w:pPr>
        <w:tabs>
          <w:tab w:val="num" w:pos="0"/>
        </w:tabs>
        <w:ind w:left="720" w:hanging="360"/>
      </w:pPr>
      <w:rPr>
        <w:rFonts w:ascii="Symbol" w:hAnsi="Symbol" w:cs="OpenSymbol"/>
      </w:rPr>
    </w:lvl>
  </w:abstractNum>
  <w:abstractNum w:abstractNumId="5" w15:restartNumberingAfterBreak="0">
    <w:nsid w:val="00000006"/>
    <w:multiLevelType w:val="singleLevel"/>
    <w:tmpl w:val="00000006"/>
    <w:name w:val="WW8Num6"/>
    <w:lvl w:ilvl="0">
      <w:start w:val="1"/>
      <w:numFmt w:val="bullet"/>
      <w:lvlText w:val=""/>
      <w:lvlJc w:val="left"/>
      <w:pPr>
        <w:tabs>
          <w:tab w:val="num" w:pos="0"/>
        </w:tabs>
        <w:ind w:left="720" w:hanging="360"/>
      </w:pPr>
      <w:rPr>
        <w:rFonts w:ascii="Symbol" w:hAnsi="Symbol" w:cs="Symbol"/>
        <w:sz w:val="20"/>
      </w:rPr>
    </w:lvl>
  </w:abstractNum>
  <w:abstractNum w:abstractNumId="6" w15:restartNumberingAfterBreak="0">
    <w:nsid w:val="00000007"/>
    <w:multiLevelType w:val="singleLevel"/>
    <w:tmpl w:val="00000007"/>
    <w:name w:val="WW8Num7"/>
    <w:lvl w:ilvl="0">
      <w:start w:val="1"/>
      <w:numFmt w:val="bullet"/>
      <w:lvlText w:val=""/>
      <w:lvlJc w:val="left"/>
      <w:pPr>
        <w:tabs>
          <w:tab w:val="num" w:pos="0"/>
        </w:tabs>
        <w:ind w:left="745" w:hanging="360"/>
      </w:pPr>
      <w:rPr>
        <w:rFonts w:ascii="Symbol" w:hAnsi="Symbol" w:cs="OpenSymbol"/>
      </w:rPr>
    </w:lvl>
  </w:abstractNum>
  <w:abstractNum w:abstractNumId="7" w15:restartNumberingAfterBreak="0">
    <w:nsid w:val="00000008"/>
    <w:multiLevelType w:val="singleLevel"/>
    <w:tmpl w:val="00000008"/>
    <w:name w:val="WW8Num8"/>
    <w:lvl w:ilvl="0">
      <w:start w:val="1"/>
      <w:numFmt w:val="bullet"/>
      <w:lvlText w:val=""/>
      <w:lvlJc w:val="left"/>
      <w:pPr>
        <w:tabs>
          <w:tab w:val="num" w:pos="0"/>
        </w:tabs>
        <w:ind w:left="720" w:hanging="360"/>
      </w:pPr>
      <w:rPr>
        <w:rFonts w:ascii="Symbol" w:hAnsi="Symbol" w:cs="OpenSymbol"/>
      </w:rPr>
    </w:lvl>
  </w:abstractNum>
  <w:abstractNum w:abstractNumId="8" w15:restartNumberingAfterBreak="0">
    <w:nsid w:val="00000009"/>
    <w:multiLevelType w:val="singleLevel"/>
    <w:tmpl w:val="00000009"/>
    <w:name w:val="WW8Num9"/>
    <w:lvl w:ilvl="0">
      <w:start w:val="1"/>
      <w:numFmt w:val="bullet"/>
      <w:lvlText w:val=""/>
      <w:lvlJc w:val="left"/>
      <w:pPr>
        <w:tabs>
          <w:tab w:val="num" w:pos="0"/>
        </w:tabs>
        <w:ind w:left="720" w:hanging="360"/>
      </w:pPr>
      <w:rPr>
        <w:rFonts w:ascii="Symbol" w:hAnsi="Symbol" w:cs="OpenSymbol"/>
      </w:rPr>
    </w:lvl>
  </w:abstractNum>
  <w:abstractNum w:abstractNumId="9" w15:restartNumberingAfterBreak="0">
    <w:nsid w:val="0000000A"/>
    <w:multiLevelType w:val="singleLevel"/>
    <w:tmpl w:val="0000000A"/>
    <w:name w:val="WW8Num10"/>
    <w:lvl w:ilvl="0">
      <w:start w:val="1"/>
      <w:numFmt w:val="bullet"/>
      <w:lvlText w:val="-"/>
      <w:lvlJc w:val="left"/>
      <w:pPr>
        <w:tabs>
          <w:tab w:val="num" w:pos="0"/>
        </w:tabs>
        <w:ind w:left="1080" w:hanging="360"/>
      </w:pPr>
      <w:rPr>
        <w:rFonts w:ascii="Arial Narrow" w:hAnsi="Arial Narrow" w:cs="OpenSymbol"/>
      </w:rPr>
    </w:lvl>
  </w:abstractNum>
  <w:abstractNum w:abstractNumId="10" w15:restartNumberingAfterBreak="0">
    <w:nsid w:val="18564768"/>
    <w:multiLevelType w:val="hybridMultilevel"/>
    <w:tmpl w:val="0CA221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5880BDC"/>
    <w:multiLevelType w:val="hybridMultilevel"/>
    <w:tmpl w:val="BF6648DA"/>
    <w:lvl w:ilvl="0" w:tplc="950A3BB8">
      <w:numFmt w:val="bullet"/>
      <w:lvlText w:val="-"/>
      <w:lvlJc w:val="left"/>
      <w:pPr>
        <w:ind w:left="720" w:hanging="360"/>
      </w:pPr>
      <w:rPr>
        <w:rFonts w:ascii="Aptos" w:eastAsia="Aptos" w:hAnsi="Aptos" w:cs="Times New Roman" w:hint="default"/>
      </w:rPr>
    </w:lvl>
    <w:lvl w:ilvl="1" w:tplc="040C0003">
      <w:start w:val="1"/>
      <w:numFmt w:val="bullet"/>
      <w:lvlText w:val="o"/>
      <w:lvlJc w:val="left"/>
      <w:pPr>
        <w:ind w:left="1440" w:hanging="360"/>
      </w:pPr>
      <w:rPr>
        <w:rFonts w:ascii="Courier New" w:hAnsi="Courier New" w:cs="Courier New" w:hint="default"/>
      </w:rPr>
    </w:lvl>
    <w:lvl w:ilvl="2" w:tplc="5EE61526">
      <w:numFmt w:val="bullet"/>
      <w:lvlText w:val=""/>
      <w:lvlJc w:val="left"/>
      <w:pPr>
        <w:ind w:left="2160" w:hanging="360"/>
      </w:pPr>
      <w:rPr>
        <w:rFonts w:ascii="Wingdings" w:eastAsia="Aptos" w:hAnsi="Wingdings" w:cs="Times New Roman"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3C0D0B55"/>
    <w:multiLevelType w:val="hybridMultilevel"/>
    <w:tmpl w:val="EB62A6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2F562EA"/>
    <w:multiLevelType w:val="hybridMultilevel"/>
    <w:tmpl w:val="08B2CD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F897D83"/>
    <w:multiLevelType w:val="hybridMultilevel"/>
    <w:tmpl w:val="628632C2"/>
    <w:lvl w:ilvl="0" w:tplc="C3B23F36">
      <w:numFmt w:val="bullet"/>
      <w:lvlText w:val="-"/>
      <w:lvlJc w:val="left"/>
      <w:pPr>
        <w:ind w:left="720" w:hanging="360"/>
      </w:pPr>
      <w:rPr>
        <w:rFonts w:ascii="Arial Narrow" w:eastAsia="Times New Roman"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16A580C"/>
    <w:multiLevelType w:val="hybridMultilevel"/>
    <w:tmpl w:val="22A0DD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A452766"/>
    <w:multiLevelType w:val="hybridMultilevel"/>
    <w:tmpl w:val="986012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E172566"/>
    <w:multiLevelType w:val="multilevel"/>
    <w:tmpl w:val="E91C9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4168938">
    <w:abstractNumId w:val="0"/>
  </w:num>
  <w:num w:numId="2" w16cid:durableId="2048291481">
    <w:abstractNumId w:val="1"/>
  </w:num>
  <w:num w:numId="3" w16cid:durableId="592712458">
    <w:abstractNumId w:val="2"/>
  </w:num>
  <w:num w:numId="4" w16cid:durableId="314379946">
    <w:abstractNumId w:val="3"/>
  </w:num>
  <w:num w:numId="5" w16cid:durableId="1367873131">
    <w:abstractNumId w:val="4"/>
  </w:num>
  <w:num w:numId="6" w16cid:durableId="1002471306">
    <w:abstractNumId w:val="5"/>
  </w:num>
  <w:num w:numId="7" w16cid:durableId="831678919">
    <w:abstractNumId w:val="6"/>
  </w:num>
  <w:num w:numId="8" w16cid:durableId="1377508260">
    <w:abstractNumId w:val="7"/>
  </w:num>
  <w:num w:numId="9" w16cid:durableId="212163243">
    <w:abstractNumId w:val="8"/>
  </w:num>
  <w:num w:numId="10" w16cid:durableId="254824525">
    <w:abstractNumId w:val="9"/>
  </w:num>
  <w:num w:numId="11" w16cid:durableId="1864006754">
    <w:abstractNumId w:val="14"/>
  </w:num>
  <w:num w:numId="12" w16cid:durableId="2129424632">
    <w:abstractNumId w:val="15"/>
  </w:num>
  <w:num w:numId="13" w16cid:durableId="506210454">
    <w:abstractNumId w:val="17"/>
  </w:num>
  <w:num w:numId="14" w16cid:durableId="1000616843">
    <w:abstractNumId w:val="10"/>
  </w:num>
  <w:num w:numId="15" w16cid:durableId="457913782">
    <w:abstractNumId w:val="12"/>
  </w:num>
  <w:num w:numId="16" w16cid:durableId="1475026485">
    <w:abstractNumId w:val="16"/>
  </w:num>
  <w:num w:numId="17" w16cid:durableId="2141224326">
    <w:abstractNumId w:val="13"/>
  </w:num>
  <w:num w:numId="18" w16cid:durableId="120240438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95F"/>
    <w:rsid w:val="000043E5"/>
    <w:rsid w:val="000109F6"/>
    <w:rsid w:val="0001772D"/>
    <w:rsid w:val="0003026C"/>
    <w:rsid w:val="00033B2C"/>
    <w:rsid w:val="00037E2B"/>
    <w:rsid w:val="00045D0C"/>
    <w:rsid w:val="00047C59"/>
    <w:rsid w:val="0005536F"/>
    <w:rsid w:val="00066310"/>
    <w:rsid w:val="0007015B"/>
    <w:rsid w:val="00080DD5"/>
    <w:rsid w:val="000841D4"/>
    <w:rsid w:val="00087368"/>
    <w:rsid w:val="0009024A"/>
    <w:rsid w:val="000A0A78"/>
    <w:rsid w:val="000A1581"/>
    <w:rsid w:val="000A1F2A"/>
    <w:rsid w:val="000A2807"/>
    <w:rsid w:val="000B1AC0"/>
    <w:rsid w:val="000C085E"/>
    <w:rsid w:val="000C3649"/>
    <w:rsid w:val="000D4C0A"/>
    <w:rsid w:val="000D53FB"/>
    <w:rsid w:val="000D7485"/>
    <w:rsid w:val="000F019D"/>
    <w:rsid w:val="000F1FAE"/>
    <w:rsid w:val="000F5DCB"/>
    <w:rsid w:val="001001BF"/>
    <w:rsid w:val="00102976"/>
    <w:rsid w:val="0012090C"/>
    <w:rsid w:val="0012209F"/>
    <w:rsid w:val="00122365"/>
    <w:rsid w:val="00123A52"/>
    <w:rsid w:val="001301C0"/>
    <w:rsid w:val="00133241"/>
    <w:rsid w:val="001359A8"/>
    <w:rsid w:val="001378C8"/>
    <w:rsid w:val="00140DAE"/>
    <w:rsid w:val="0014526A"/>
    <w:rsid w:val="00146264"/>
    <w:rsid w:val="00147970"/>
    <w:rsid w:val="0015183D"/>
    <w:rsid w:val="001535E7"/>
    <w:rsid w:val="001546B6"/>
    <w:rsid w:val="0015630B"/>
    <w:rsid w:val="001564D0"/>
    <w:rsid w:val="001628E5"/>
    <w:rsid w:val="001636A1"/>
    <w:rsid w:val="001648B4"/>
    <w:rsid w:val="00165BD3"/>
    <w:rsid w:val="00166E0C"/>
    <w:rsid w:val="00170C9C"/>
    <w:rsid w:val="0017252F"/>
    <w:rsid w:val="00172C68"/>
    <w:rsid w:val="001772C7"/>
    <w:rsid w:val="0018292D"/>
    <w:rsid w:val="001849ED"/>
    <w:rsid w:val="001870AC"/>
    <w:rsid w:val="0018742E"/>
    <w:rsid w:val="00195521"/>
    <w:rsid w:val="001976D0"/>
    <w:rsid w:val="001A5C8D"/>
    <w:rsid w:val="001C7A94"/>
    <w:rsid w:val="001D431D"/>
    <w:rsid w:val="001E4A7E"/>
    <w:rsid w:val="001F33EA"/>
    <w:rsid w:val="001F56AC"/>
    <w:rsid w:val="001F69E9"/>
    <w:rsid w:val="002017CC"/>
    <w:rsid w:val="0020257D"/>
    <w:rsid w:val="00202898"/>
    <w:rsid w:val="00202B60"/>
    <w:rsid w:val="00210737"/>
    <w:rsid w:val="0021074F"/>
    <w:rsid w:val="0021156B"/>
    <w:rsid w:val="002163FF"/>
    <w:rsid w:val="00220724"/>
    <w:rsid w:val="002253E6"/>
    <w:rsid w:val="002275C1"/>
    <w:rsid w:val="00230435"/>
    <w:rsid w:val="002317CC"/>
    <w:rsid w:val="002447A9"/>
    <w:rsid w:val="002579BD"/>
    <w:rsid w:val="00265BFB"/>
    <w:rsid w:val="002703A4"/>
    <w:rsid w:val="002720AD"/>
    <w:rsid w:val="00272D6F"/>
    <w:rsid w:val="00275683"/>
    <w:rsid w:val="00283755"/>
    <w:rsid w:val="002838F7"/>
    <w:rsid w:val="0028536C"/>
    <w:rsid w:val="002866CE"/>
    <w:rsid w:val="00293736"/>
    <w:rsid w:val="00297F55"/>
    <w:rsid w:val="002A40AD"/>
    <w:rsid w:val="002B1AD3"/>
    <w:rsid w:val="002B63D1"/>
    <w:rsid w:val="002C237E"/>
    <w:rsid w:val="002C2D6D"/>
    <w:rsid w:val="002C2F7D"/>
    <w:rsid w:val="002C3447"/>
    <w:rsid w:val="002D7366"/>
    <w:rsid w:val="002E0E9D"/>
    <w:rsid w:val="002E0F43"/>
    <w:rsid w:val="002E3F7B"/>
    <w:rsid w:val="002E4E7A"/>
    <w:rsid w:val="002E70F2"/>
    <w:rsid w:val="002F2F00"/>
    <w:rsid w:val="002F3334"/>
    <w:rsid w:val="002F3E2A"/>
    <w:rsid w:val="002F4AB2"/>
    <w:rsid w:val="002F669A"/>
    <w:rsid w:val="00307727"/>
    <w:rsid w:val="00310260"/>
    <w:rsid w:val="003102CA"/>
    <w:rsid w:val="00311503"/>
    <w:rsid w:val="00317EA4"/>
    <w:rsid w:val="0032003C"/>
    <w:rsid w:val="003264B6"/>
    <w:rsid w:val="00326713"/>
    <w:rsid w:val="003319E1"/>
    <w:rsid w:val="00333941"/>
    <w:rsid w:val="0033550E"/>
    <w:rsid w:val="00340AFD"/>
    <w:rsid w:val="00342A6D"/>
    <w:rsid w:val="00357DF8"/>
    <w:rsid w:val="0036256E"/>
    <w:rsid w:val="00363E57"/>
    <w:rsid w:val="00366968"/>
    <w:rsid w:val="00370C1E"/>
    <w:rsid w:val="00373185"/>
    <w:rsid w:val="0038098B"/>
    <w:rsid w:val="00380B36"/>
    <w:rsid w:val="0038371C"/>
    <w:rsid w:val="0038423D"/>
    <w:rsid w:val="003A1153"/>
    <w:rsid w:val="003A22A7"/>
    <w:rsid w:val="003A4D1C"/>
    <w:rsid w:val="003A74F3"/>
    <w:rsid w:val="003B0124"/>
    <w:rsid w:val="003B061B"/>
    <w:rsid w:val="003B0D36"/>
    <w:rsid w:val="003B301D"/>
    <w:rsid w:val="003C5AC4"/>
    <w:rsid w:val="003C7361"/>
    <w:rsid w:val="003D0ACF"/>
    <w:rsid w:val="003D0D6F"/>
    <w:rsid w:val="003E5997"/>
    <w:rsid w:val="003E7D9A"/>
    <w:rsid w:val="003F22E5"/>
    <w:rsid w:val="00400322"/>
    <w:rsid w:val="00407BC2"/>
    <w:rsid w:val="00414196"/>
    <w:rsid w:val="00417907"/>
    <w:rsid w:val="00421189"/>
    <w:rsid w:val="004229D1"/>
    <w:rsid w:val="004275E3"/>
    <w:rsid w:val="00434342"/>
    <w:rsid w:val="004373B5"/>
    <w:rsid w:val="004441FB"/>
    <w:rsid w:val="00450FFF"/>
    <w:rsid w:val="0046410D"/>
    <w:rsid w:val="004748C8"/>
    <w:rsid w:val="00480D0B"/>
    <w:rsid w:val="00484427"/>
    <w:rsid w:val="004961B4"/>
    <w:rsid w:val="00497450"/>
    <w:rsid w:val="004A5837"/>
    <w:rsid w:val="004B1C94"/>
    <w:rsid w:val="004C0414"/>
    <w:rsid w:val="004C218E"/>
    <w:rsid w:val="004C2DC4"/>
    <w:rsid w:val="004C3F35"/>
    <w:rsid w:val="004C75C0"/>
    <w:rsid w:val="004D18B4"/>
    <w:rsid w:val="004D1E6A"/>
    <w:rsid w:val="004D22A3"/>
    <w:rsid w:val="004D65A6"/>
    <w:rsid w:val="004E44B4"/>
    <w:rsid w:val="004E4D6C"/>
    <w:rsid w:val="004F422D"/>
    <w:rsid w:val="00500C45"/>
    <w:rsid w:val="00522714"/>
    <w:rsid w:val="00525D4D"/>
    <w:rsid w:val="005314E4"/>
    <w:rsid w:val="00532690"/>
    <w:rsid w:val="00533F2F"/>
    <w:rsid w:val="00541DE8"/>
    <w:rsid w:val="00555DAB"/>
    <w:rsid w:val="005577DA"/>
    <w:rsid w:val="00573634"/>
    <w:rsid w:val="005763E1"/>
    <w:rsid w:val="005819A7"/>
    <w:rsid w:val="005845C4"/>
    <w:rsid w:val="00585F65"/>
    <w:rsid w:val="0059357A"/>
    <w:rsid w:val="005A0244"/>
    <w:rsid w:val="005A0D06"/>
    <w:rsid w:val="005A6499"/>
    <w:rsid w:val="005A6E5E"/>
    <w:rsid w:val="005A785E"/>
    <w:rsid w:val="005B1474"/>
    <w:rsid w:val="005B320C"/>
    <w:rsid w:val="005C1501"/>
    <w:rsid w:val="005C5D25"/>
    <w:rsid w:val="005D0E7C"/>
    <w:rsid w:val="005D30D0"/>
    <w:rsid w:val="005E23F6"/>
    <w:rsid w:val="005E462D"/>
    <w:rsid w:val="005E5A2E"/>
    <w:rsid w:val="005F2F80"/>
    <w:rsid w:val="005F3E59"/>
    <w:rsid w:val="005F706C"/>
    <w:rsid w:val="005F7B75"/>
    <w:rsid w:val="00601A45"/>
    <w:rsid w:val="006218C9"/>
    <w:rsid w:val="00623ED6"/>
    <w:rsid w:val="00625CD5"/>
    <w:rsid w:val="006262C7"/>
    <w:rsid w:val="00626C26"/>
    <w:rsid w:val="006304A5"/>
    <w:rsid w:val="0063730C"/>
    <w:rsid w:val="00640EDF"/>
    <w:rsid w:val="006469F8"/>
    <w:rsid w:val="0065142E"/>
    <w:rsid w:val="00653A40"/>
    <w:rsid w:val="00654AF8"/>
    <w:rsid w:val="006558E1"/>
    <w:rsid w:val="0066126E"/>
    <w:rsid w:val="00663558"/>
    <w:rsid w:val="00665FC8"/>
    <w:rsid w:val="00670488"/>
    <w:rsid w:val="006745B3"/>
    <w:rsid w:val="006746BA"/>
    <w:rsid w:val="00674827"/>
    <w:rsid w:val="00675A80"/>
    <w:rsid w:val="006814ED"/>
    <w:rsid w:val="00695461"/>
    <w:rsid w:val="0069698B"/>
    <w:rsid w:val="00697350"/>
    <w:rsid w:val="006A4795"/>
    <w:rsid w:val="006B1EA1"/>
    <w:rsid w:val="006B24F8"/>
    <w:rsid w:val="006C3A86"/>
    <w:rsid w:val="006C6BAA"/>
    <w:rsid w:val="006C7E1E"/>
    <w:rsid w:val="006D214D"/>
    <w:rsid w:val="006D7C86"/>
    <w:rsid w:val="006E0345"/>
    <w:rsid w:val="006E1E91"/>
    <w:rsid w:val="006E5ACB"/>
    <w:rsid w:val="006F6245"/>
    <w:rsid w:val="006F6948"/>
    <w:rsid w:val="006F7BDD"/>
    <w:rsid w:val="00704AC7"/>
    <w:rsid w:val="00707420"/>
    <w:rsid w:val="0071326D"/>
    <w:rsid w:val="00713E0D"/>
    <w:rsid w:val="007158F5"/>
    <w:rsid w:val="007233D2"/>
    <w:rsid w:val="00725325"/>
    <w:rsid w:val="00740B61"/>
    <w:rsid w:val="007423D5"/>
    <w:rsid w:val="00744019"/>
    <w:rsid w:val="0074541B"/>
    <w:rsid w:val="007463AC"/>
    <w:rsid w:val="0074659D"/>
    <w:rsid w:val="00750B0D"/>
    <w:rsid w:val="00754738"/>
    <w:rsid w:val="007607A7"/>
    <w:rsid w:val="00771DF9"/>
    <w:rsid w:val="00773944"/>
    <w:rsid w:val="007827E4"/>
    <w:rsid w:val="00784639"/>
    <w:rsid w:val="00785730"/>
    <w:rsid w:val="00786B34"/>
    <w:rsid w:val="00792C9E"/>
    <w:rsid w:val="00797043"/>
    <w:rsid w:val="007A3971"/>
    <w:rsid w:val="007A3B0C"/>
    <w:rsid w:val="007A3E2C"/>
    <w:rsid w:val="007A43D7"/>
    <w:rsid w:val="007A57CA"/>
    <w:rsid w:val="007A5E36"/>
    <w:rsid w:val="007A5FDA"/>
    <w:rsid w:val="007B0548"/>
    <w:rsid w:val="007B6190"/>
    <w:rsid w:val="007B75B4"/>
    <w:rsid w:val="007C452A"/>
    <w:rsid w:val="007C4CAC"/>
    <w:rsid w:val="007C5280"/>
    <w:rsid w:val="007E001B"/>
    <w:rsid w:val="007E218A"/>
    <w:rsid w:val="007F278D"/>
    <w:rsid w:val="007F35C5"/>
    <w:rsid w:val="00806230"/>
    <w:rsid w:val="00807C49"/>
    <w:rsid w:val="00811F41"/>
    <w:rsid w:val="00812B1C"/>
    <w:rsid w:val="00813A05"/>
    <w:rsid w:val="00814693"/>
    <w:rsid w:val="00814F99"/>
    <w:rsid w:val="00815228"/>
    <w:rsid w:val="00825290"/>
    <w:rsid w:val="00826EA8"/>
    <w:rsid w:val="0082701D"/>
    <w:rsid w:val="008271F5"/>
    <w:rsid w:val="00846CB7"/>
    <w:rsid w:val="008579F6"/>
    <w:rsid w:val="00861CA2"/>
    <w:rsid w:val="00864E94"/>
    <w:rsid w:val="00885E7A"/>
    <w:rsid w:val="00886B1C"/>
    <w:rsid w:val="00890403"/>
    <w:rsid w:val="00893618"/>
    <w:rsid w:val="008A32A3"/>
    <w:rsid w:val="008A6AEF"/>
    <w:rsid w:val="008A7BFF"/>
    <w:rsid w:val="008B5BA1"/>
    <w:rsid w:val="008B7B2F"/>
    <w:rsid w:val="008C3F00"/>
    <w:rsid w:val="008D1242"/>
    <w:rsid w:val="008D2DDF"/>
    <w:rsid w:val="008D32F0"/>
    <w:rsid w:val="008E4D12"/>
    <w:rsid w:val="008F02B5"/>
    <w:rsid w:val="008F2BE7"/>
    <w:rsid w:val="008F4712"/>
    <w:rsid w:val="00910AFD"/>
    <w:rsid w:val="00920197"/>
    <w:rsid w:val="0092795F"/>
    <w:rsid w:val="009351C9"/>
    <w:rsid w:val="00940976"/>
    <w:rsid w:val="009457AD"/>
    <w:rsid w:val="009504B3"/>
    <w:rsid w:val="00955545"/>
    <w:rsid w:val="00961373"/>
    <w:rsid w:val="00964FA4"/>
    <w:rsid w:val="00965C01"/>
    <w:rsid w:val="0097197F"/>
    <w:rsid w:val="00973411"/>
    <w:rsid w:val="009739B8"/>
    <w:rsid w:val="00973A71"/>
    <w:rsid w:val="00975575"/>
    <w:rsid w:val="009805BA"/>
    <w:rsid w:val="009827A1"/>
    <w:rsid w:val="00993D15"/>
    <w:rsid w:val="00996EC4"/>
    <w:rsid w:val="009A391B"/>
    <w:rsid w:val="009B4C88"/>
    <w:rsid w:val="009B597D"/>
    <w:rsid w:val="009C1130"/>
    <w:rsid w:val="009E5C1A"/>
    <w:rsid w:val="009F463F"/>
    <w:rsid w:val="009F72E5"/>
    <w:rsid w:val="00A026D1"/>
    <w:rsid w:val="00A02AD4"/>
    <w:rsid w:val="00A121C7"/>
    <w:rsid w:val="00A22471"/>
    <w:rsid w:val="00A2305E"/>
    <w:rsid w:val="00A31390"/>
    <w:rsid w:val="00A3178C"/>
    <w:rsid w:val="00A37015"/>
    <w:rsid w:val="00A468BF"/>
    <w:rsid w:val="00A54D8F"/>
    <w:rsid w:val="00A56C09"/>
    <w:rsid w:val="00A614F6"/>
    <w:rsid w:val="00A61703"/>
    <w:rsid w:val="00A61E59"/>
    <w:rsid w:val="00A64500"/>
    <w:rsid w:val="00A64BA1"/>
    <w:rsid w:val="00A71B78"/>
    <w:rsid w:val="00A71CBA"/>
    <w:rsid w:val="00A74ACB"/>
    <w:rsid w:val="00A807A6"/>
    <w:rsid w:val="00A80E10"/>
    <w:rsid w:val="00A83DA1"/>
    <w:rsid w:val="00A85579"/>
    <w:rsid w:val="00A871B9"/>
    <w:rsid w:val="00A91D78"/>
    <w:rsid w:val="00A9403B"/>
    <w:rsid w:val="00AA1050"/>
    <w:rsid w:val="00AB47B9"/>
    <w:rsid w:val="00AB56F6"/>
    <w:rsid w:val="00AB5B0F"/>
    <w:rsid w:val="00AC4734"/>
    <w:rsid w:val="00AD010B"/>
    <w:rsid w:val="00AD036D"/>
    <w:rsid w:val="00AD60C2"/>
    <w:rsid w:val="00AD7EB5"/>
    <w:rsid w:val="00AE18CC"/>
    <w:rsid w:val="00AE5B76"/>
    <w:rsid w:val="00AE68AB"/>
    <w:rsid w:val="00AE7E98"/>
    <w:rsid w:val="00AF2D89"/>
    <w:rsid w:val="00B0532E"/>
    <w:rsid w:val="00B0662B"/>
    <w:rsid w:val="00B124B6"/>
    <w:rsid w:val="00B214F8"/>
    <w:rsid w:val="00B21A57"/>
    <w:rsid w:val="00B244B0"/>
    <w:rsid w:val="00B279B5"/>
    <w:rsid w:val="00B31745"/>
    <w:rsid w:val="00B35703"/>
    <w:rsid w:val="00B36019"/>
    <w:rsid w:val="00B40552"/>
    <w:rsid w:val="00B40725"/>
    <w:rsid w:val="00B41C41"/>
    <w:rsid w:val="00B41E70"/>
    <w:rsid w:val="00B514F6"/>
    <w:rsid w:val="00B603EA"/>
    <w:rsid w:val="00B75955"/>
    <w:rsid w:val="00B8499B"/>
    <w:rsid w:val="00B922C0"/>
    <w:rsid w:val="00B927C0"/>
    <w:rsid w:val="00B9469F"/>
    <w:rsid w:val="00BA2CC5"/>
    <w:rsid w:val="00BB1137"/>
    <w:rsid w:val="00BC05BC"/>
    <w:rsid w:val="00BC31E3"/>
    <w:rsid w:val="00BC3B8D"/>
    <w:rsid w:val="00BC552D"/>
    <w:rsid w:val="00BC7806"/>
    <w:rsid w:val="00BE116B"/>
    <w:rsid w:val="00BE4F06"/>
    <w:rsid w:val="00BF1FCA"/>
    <w:rsid w:val="00C040D9"/>
    <w:rsid w:val="00C061FC"/>
    <w:rsid w:val="00C10C9C"/>
    <w:rsid w:val="00C1466B"/>
    <w:rsid w:val="00C272B6"/>
    <w:rsid w:val="00C36E0A"/>
    <w:rsid w:val="00C41AAB"/>
    <w:rsid w:val="00C420DC"/>
    <w:rsid w:val="00C43D7B"/>
    <w:rsid w:val="00C44EFF"/>
    <w:rsid w:val="00C45DA8"/>
    <w:rsid w:val="00C5371F"/>
    <w:rsid w:val="00C6428D"/>
    <w:rsid w:val="00C66D83"/>
    <w:rsid w:val="00C76B93"/>
    <w:rsid w:val="00C80A03"/>
    <w:rsid w:val="00C90564"/>
    <w:rsid w:val="00CA06A7"/>
    <w:rsid w:val="00CA3418"/>
    <w:rsid w:val="00CA5209"/>
    <w:rsid w:val="00CA6C51"/>
    <w:rsid w:val="00CB2A35"/>
    <w:rsid w:val="00CB4231"/>
    <w:rsid w:val="00CB476B"/>
    <w:rsid w:val="00CB65FE"/>
    <w:rsid w:val="00CC19B8"/>
    <w:rsid w:val="00CC1CF2"/>
    <w:rsid w:val="00CC2F1A"/>
    <w:rsid w:val="00CC3079"/>
    <w:rsid w:val="00CC3AB1"/>
    <w:rsid w:val="00CD5F8C"/>
    <w:rsid w:val="00CF505E"/>
    <w:rsid w:val="00CF66AF"/>
    <w:rsid w:val="00CF6BD9"/>
    <w:rsid w:val="00CF7C86"/>
    <w:rsid w:val="00D01D92"/>
    <w:rsid w:val="00D03A9F"/>
    <w:rsid w:val="00D245ED"/>
    <w:rsid w:val="00D25934"/>
    <w:rsid w:val="00D30B00"/>
    <w:rsid w:val="00D34FD8"/>
    <w:rsid w:val="00D368FF"/>
    <w:rsid w:val="00D36CE4"/>
    <w:rsid w:val="00D37D2F"/>
    <w:rsid w:val="00D42DD4"/>
    <w:rsid w:val="00D46C56"/>
    <w:rsid w:val="00D61475"/>
    <w:rsid w:val="00D628AF"/>
    <w:rsid w:val="00D65DFB"/>
    <w:rsid w:val="00D67B52"/>
    <w:rsid w:val="00D67FF6"/>
    <w:rsid w:val="00D73FAA"/>
    <w:rsid w:val="00D7441F"/>
    <w:rsid w:val="00D7491B"/>
    <w:rsid w:val="00D764BF"/>
    <w:rsid w:val="00D77973"/>
    <w:rsid w:val="00D84D8A"/>
    <w:rsid w:val="00D917D4"/>
    <w:rsid w:val="00D93065"/>
    <w:rsid w:val="00D94C21"/>
    <w:rsid w:val="00DA07B8"/>
    <w:rsid w:val="00DA2FE9"/>
    <w:rsid w:val="00DA46A0"/>
    <w:rsid w:val="00DA5BE2"/>
    <w:rsid w:val="00DA614E"/>
    <w:rsid w:val="00DB2520"/>
    <w:rsid w:val="00DB4424"/>
    <w:rsid w:val="00DB71BC"/>
    <w:rsid w:val="00DC09D8"/>
    <w:rsid w:val="00DC312D"/>
    <w:rsid w:val="00DD20B2"/>
    <w:rsid w:val="00DD2B6A"/>
    <w:rsid w:val="00DD5A6D"/>
    <w:rsid w:val="00DD78D8"/>
    <w:rsid w:val="00DE13AB"/>
    <w:rsid w:val="00DE26A4"/>
    <w:rsid w:val="00DE2E08"/>
    <w:rsid w:val="00DE3E9E"/>
    <w:rsid w:val="00DE3F2E"/>
    <w:rsid w:val="00DE5F2F"/>
    <w:rsid w:val="00DF58F6"/>
    <w:rsid w:val="00DF6EB3"/>
    <w:rsid w:val="00DF7AC2"/>
    <w:rsid w:val="00E00147"/>
    <w:rsid w:val="00E00D46"/>
    <w:rsid w:val="00E0370E"/>
    <w:rsid w:val="00E05C88"/>
    <w:rsid w:val="00E13734"/>
    <w:rsid w:val="00E150F8"/>
    <w:rsid w:val="00E27A43"/>
    <w:rsid w:val="00E309B0"/>
    <w:rsid w:val="00E32BEB"/>
    <w:rsid w:val="00E36E33"/>
    <w:rsid w:val="00E42F25"/>
    <w:rsid w:val="00E47D37"/>
    <w:rsid w:val="00E53A1A"/>
    <w:rsid w:val="00E5487D"/>
    <w:rsid w:val="00E609D4"/>
    <w:rsid w:val="00E60BD4"/>
    <w:rsid w:val="00E64203"/>
    <w:rsid w:val="00E71533"/>
    <w:rsid w:val="00E71F52"/>
    <w:rsid w:val="00E76669"/>
    <w:rsid w:val="00E8389C"/>
    <w:rsid w:val="00E90107"/>
    <w:rsid w:val="00E906A9"/>
    <w:rsid w:val="00E911CC"/>
    <w:rsid w:val="00EB00C8"/>
    <w:rsid w:val="00EB0BE2"/>
    <w:rsid w:val="00EB146F"/>
    <w:rsid w:val="00EB7B89"/>
    <w:rsid w:val="00EB7BC4"/>
    <w:rsid w:val="00EC0972"/>
    <w:rsid w:val="00EC0AC9"/>
    <w:rsid w:val="00EC1FEF"/>
    <w:rsid w:val="00EC4EB2"/>
    <w:rsid w:val="00ED06D2"/>
    <w:rsid w:val="00ED33FC"/>
    <w:rsid w:val="00EE446A"/>
    <w:rsid w:val="00EF10A5"/>
    <w:rsid w:val="00EF546F"/>
    <w:rsid w:val="00F11DBA"/>
    <w:rsid w:val="00F1592B"/>
    <w:rsid w:val="00F2423E"/>
    <w:rsid w:val="00F248C1"/>
    <w:rsid w:val="00F328A0"/>
    <w:rsid w:val="00F34AA5"/>
    <w:rsid w:val="00F45E1F"/>
    <w:rsid w:val="00F46A81"/>
    <w:rsid w:val="00F47C7C"/>
    <w:rsid w:val="00F50CD6"/>
    <w:rsid w:val="00F510E7"/>
    <w:rsid w:val="00F52780"/>
    <w:rsid w:val="00F564C8"/>
    <w:rsid w:val="00F63E16"/>
    <w:rsid w:val="00F64811"/>
    <w:rsid w:val="00F65136"/>
    <w:rsid w:val="00F71DFC"/>
    <w:rsid w:val="00F75C95"/>
    <w:rsid w:val="00F7676A"/>
    <w:rsid w:val="00F7728C"/>
    <w:rsid w:val="00F858C4"/>
    <w:rsid w:val="00F8603E"/>
    <w:rsid w:val="00F9380B"/>
    <w:rsid w:val="00F939D5"/>
    <w:rsid w:val="00FA2E40"/>
    <w:rsid w:val="00FA428E"/>
    <w:rsid w:val="00FA6FB9"/>
    <w:rsid w:val="00FA7284"/>
    <w:rsid w:val="00FB034A"/>
    <w:rsid w:val="00FB0D62"/>
    <w:rsid w:val="00FB7442"/>
    <w:rsid w:val="00FC1B54"/>
    <w:rsid w:val="00FC7ADD"/>
    <w:rsid w:val="00FD05B4"/>
    <w:rsid w:val="00FD3520"/>
    <w:rsid w:val="00FD3D9D"/>
    <w:rsid w:val="00FD4A7A"/>
    <w:rsid w:val="00FE3F85"/>
    <w:rsid w:val="00FE64B7"/>
    <w:rsid w:val="00FE7918"/>
    <w:rsid w:val="00FF49D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47090DBA"/>
  <w15:chartTrackingRefBased/>
  <w15:docId w15:val="{1496E1E6-EF5E-47BD-8829-D76F2C336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360" w:lineRule="atLeast"/>
    </w:pPr>
    <w:rPr>
      <w:rFonts w:ascii="Dutch" w:hAnsi="Dutch"/>
      <w:sz w:val="26"/>
      <w:lang w:eastAsia="ar-SA"/>
    </w:rPr>
  </w:style>
  <w:style w:type="paragraph" w:styleId="Titre1">
    <w:name w:val="heading 1"/>
    <w:basedOn w:val="Normal"/>
    <w:next w:val="Normal"/>
    <w:qFormat/>
    <w:pPr>
      <w:numPr>
        <w:numId w:val="1"/>
      </w:numPr>
      <w:spacing w:before="240" w:line="240" w:lineRule="auto"/>
      <w:outlineLvl w:val="0"/>
    </w:pPr>
    <w:rPr>
      <w:rFonts w:ascii="Arial" w:hAnsi="Arial"/>
      <w:b/>
      <w:sz w:val="24"/>
      <w:u w:val="single"/>
    </w:rPr>
  </w:style>
  <w:style w:type="paragraph" w:styleId="Titre2">
    <w:name w:val="heading 2"/>
    <w:basedOn w:val="Normal"/>
    <w:next w:val="Normal"/>
    <w:qFormat/>
    <w:pPr>
      <w:numPr>
        <w:ilvl w:val="1"/>
        <w:numId w:val="1"/>
      </w:numPr>
      <w:spacing w:before="120" w:line="240" w:lineRule="auto"/>
      <w:outlineLvl w:val="1"/>
    </w:pPr>
    <w:rPr>
      <w:rFonts w:ascii="Arial" w:hAnsi="Arial"/>
      <w:b/>
      <w:sz w:val="24"/>
    </w:rPr>
  </w:style>
  <w:style w:type="paragraph" w:styleId="Titre3">
    <w:name w:val="heading 3"/>
    <w:basedOn w:val="Normal"/>
    <w:next w:val="Retraitnormal1"/>
    <w:qFormat/>
    <w:pPr>
      <w:numPr>
        <w:ilvl w:val="2"/>
        <w:numId w:val="1"/>
      </w:numPr>
      <w:spacing w:line="240" w:lineRule="auto"/>
      <w:ind w:left="354" w:firstLine="0"/>
      <w:outlineLvl w:val="2"/>
    </w:pPr>
    <w:rPr>
      <w:rFonts w:ascii="Times New Roman" w:hAnsi="Times New Roman"/>
      <w:b/>
      <w:sz w:val="24"/>
    </w:rPr>
  </w:style>
  <w:style w:type="paragraph" w:styleId="Titre4">
    <w:name w:val="heading 4"/>
    <w:basedOn w:val="Normal"/>
    <w:next w:val="Retraitnormal1"/>
    <w:qFormat/>
    <w:pPr>
      <w:numPr>
        <w:ilvl w:val="3"/>
        <w:numId w:val="1"/>
      </w:numPr>
      <w:spacing w:line="240" w:lineRule="auto"/>
      <w:ind w:left="354" w:firstLine="0"/>
      <w:outlineLvl w:val="3"/>
    </w:pPr>
    <w:rPr>
      <w:rFonts w:ascii="Times New Roman" w:hAnsi="Times New Roman"/>
      <w:sz w:val="24"/>
      <w:u w:val="single"/>
    </w:rPr>
  </w:style>
  <w:style w:type="paragraph" w:styleId="Titre5">
    <w:name w:val="heading 5"/>
    <w:basedOn w:val="Normal"/>
    <w:next w:val="Retraitnormal1"/>
    <w:qFormat/>
    <w:pPr>
      <w:numPr>
        <w:ilvl w:val="4"/>
        <w:numId w:val="1"/>
      </w:numPr>
      <w:spacing w:line="240" w:lineRule="auto"/>
      <w:ind w:left="708" w:firstLine="0"/>
      <w:outlineLvl w:val="4"/>
    </w:pPr>
    <w:rPr>
      <w:rFonts w:ascii="Times New Roman" w:hAnsi="Times New Roman"/>
      <w:b/>
      <w:sz w:val="20"/>
    </w:rPr>
  </w:style>
  <w:style w:type="paragraph" w:styleId="Titre6">
    <w:name w:val="heading 6"/>
    <w:basedOn w:val="Normal"/>
    <w:next w:val="Retraitnormal1"/>
    <w:qFormat/>
    <w:pPr>
      <w:numPr>
        <w:ilvl w:val="5"/>
        <w:numId w:val="1"/>
      </w:numPr>
      <w:spacing w:line="240" w:lineRule="auto"/>
      <w:ind w:left="708" w:firstLine="0"/>
      <w:outlineLvl w:val="5"/>
    </w:pPr>
    <w:rPr>
      <w:rFonts w:ascii="Times New Roman" w:hAnsi="Times New Roman"/>
      <w:sz w:val="20"/>
      <w:u w:val="single"/>
    </w:rPr>
  </w:style>
  <w:style w:type="paragraph" w:styleId="Titre7">
    <w:name w:val="heading 7"/>
    <w:basedOn w:val="Normal"/>
    <w:next w:val="Retraitnormal1"/>
    <w:qFormat/>
    <w:pPr>
      <w:numPr>
        <w:ilvl w:val="6"/>
        <w:numId w:val="1"/>
      </w:numPr>
      <w:spacing w:line="240" w:lineRule="auto"/>
      <w:ind w:left="708" w:firstLine="0"/>
      <w:outlineLvl w:val="6"/>
    </w:pPr>
    <w:rPr>
      <w:rFonts w:ascii="Times New Roman" w:hAnsi="Times New Roman"/>
      <w:i/>
      <w:sz w:val="20"/>
    </w:rPr>
  </w:style>
  <w:style w:type="paragraph" w:styleId="Titre8">
    <w:name w:val="heading 8"/>
    <w:basedOn w:val="Normal"/>
    <w:next w:val="Retraitnormal1"/>
    <w:qFormat/>
    <w:pPr>
      <w:numPr>
        <w:ilvl w:val="7"/>
        <w:numId w:val="1"/>
      </w:numPr>
      <w:spacing w:line="240" w:lineRule="auto"/>
      <w:ind w:left="708" w:firstLine="0"/>
      <w:outlineLvl w:val="7"/>
    </w:pPr>
    <w:rPr>
      <w:rFonts w:ascii="Times New Roman" w:hAnsi="Times New Roman"/>
      <w:i/>
      <w:sz w:val="20"/>
    </w:rPr>
  </w:style>
  <w:style w:type="paragraph" w:styleId="Titre9">
    <w:name w:val="heading 9"/>
    <w:basedOn w:val="Normal"/>
    <w:next w:val="Retraitnormal1"/>
    <w:qFormat/>
    <w:pPr>
      <w:numPr>
        <w:ilvl w:val="8"/>
        <w:numId w:val="1"/>
      </w:numPr>
      <w:spacing w:line="240" w:lineRule="auto"/>
      <w:ind w:left="708" w:firstLine="0"/>
      <w:outlineLvl w:val="8"/>
    </w:pPr>
    <w:rPr>
      <w:rFonts w:ascii="Times New Roman" w:hAnsi="Times New Roman"/>
      <w:i/>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WW8Num2z0">
    <w:name w:val="WW8Num2z0"/>
    <w:rPr>
      <w:rFonts w:ascii="StarSymbol" w:hAnsi="StarSymbol" w:cs="StarSymbol"/>
      <w:sz w:val="18"/>
      <w:szCs w:val="18"/>
    </w:rPr>
  </w:style>
  <w:style w:type="character" w:customStyle="1" w:styleId="WW8Num3z0">
    <w:name w:val="WW8Num3z0"/>
    <w:rPr>
      <w:rFonts w:ascii="StarSymbol" w:hAnsi="StarSymbol" w:cs="StarSymbol"/>
      <w:sz w:val="18"/>
      <w:szCs w:val="18"/>
    </w:rPr>
  </w:style>
  <w:style w:type="character" w:customStyle="1" w:styleId="WW8Num4z0">
    <w:name w:val="WW8Num4z0"/>
    <w:rPr>
      <w:rFonts w:ascii="Symbol" w:hAnsi="Symbol" w:cs="Symbol"/>
      <w:sz w:val="20"/>
    </w:rPr>
  </w:style>
  <w:style w:type="character" w:customStyle="1" w:styleId="WW8Num5z0">
    <w:name w:val="WW8Num5z0"/>
    <w:rPr>
      <w:rFonts w:ascii="Symbol" w:hAnsi="Symbol" w:cs="OpenSymbol"/>
    </w:rPr>
  </w:style>
  <w:style w:type="character" w:customStyle="1" w:styleId="WW8Num6z0">
    <w:name w:val="WW8Num6z0"/>
    <w:rPr>
      <w:rFonts w:ascii="Symbol" w:hAnsi="Symbol" w:cs="Symbol"/>
      <w:sz w:val="20"/>
    </w:rPr>
  </w:style>
  <w:style w:type="character" w:customStyle="1" w:styleId="WW8Num7z0">
    <w:name w:val="WW8Num7z0"/>
    <w:rPr>
      <w:rFonts w:ascii="Symbol" w:hAnsi="Symbol" w:cs="OpenSymbol"/>
    </w:rPr>
  </w:style>
  <w:style w:type="character" w:customStyle="1" w:styleId="WW8Num8z0">
    <w:name w:val="WW8Num8z0"/>
    <w:rPr>
      <w:rFonts w:ascii="Symbol" w:hAnsi="Symbol" w:cs="OpenSymbol"/>
    </w:rPr>
  </w:style>
  <w:style w:type="character" w:customStyle="1" w:styleId="WW8Num9z0">
    <w:name w:val="WW8Num9z0"/>
    <w:rPr>
      <w:rFonts w:ascii="Symbol" w:hAnsi="Symbol" w:cs="OpenSymbol"/>
    </w:rPr>
  </w:style>
  <w:style w:type="character" w:customStyle="1" w:styleId="WW8Num10z0">
    <w:name w:val="WW8Num10z0"/>
    <w:rPr>
      <w:rFonts w:ascii="Symbol" w:hAnsi="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11z0">
    <w:name w:val="WW8Num11z0"/>
    <w:rPr>
      <w:rFonts w:ascii="Symbol" w:hAnsi="Symbol"/>
    </w:rPr>
  </w:style>
  <w:style w:type="character" w:customStyle="1" w:styleId="WW8Num11z1">
    <w:name w:val="WW8Num11z1"/>
    <w:rPr>
      <w:rFonts w:ascii="Courier New" w:hAnsi="Courier New"/>
    </w:rPr>
  </w:style>
  <w:style w:type="character" w:customStyle="1" w:styleId="WW8Num11z2">
    <w:name w:val="WW8Num11z2"/>
    <w:rPr>
      <w:rFonts w:ascii="Wingdings" w:hAnsi="Wingdings"/>
    </w:rPr>
  </w:style>
  <w:style w:type="character" w:customStyle="1" w:styleId="WW8Num12z0">
    <w:name w:val="WW8Num12z0"/>
    <w:rPr>
      <w:rFonts w:ascii="Courier New" w:hAnsi="Courier New" w:cs="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3z0">
    <w:name w:val="WW8Num13z0"/>
    <w:rPr>
      <w:rFonts w:ascii="Times New Roman" w:eastAsia="Times New Roman" w:hAnsi="Times New Roman" w:cs="Times New Roman"/>
    </w:rPr>
  </w:style>
  <w:style w:type="character" w:customStyle="1" w:styleId="WW8Num13z1">
    <w:name w:val="WW8Num13z1"/>
    <w:rPr>
      <w:rFonts w:ascii="Courier New" w:hAnsi="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Symbol" w:hAnsi="Symbol"/>
    </w:rPr>
  </w:style>
  <w:style w:type="character" w:customStyle="1" w:styleId="WW8Num14z1">
    <w:name w:val="WW8Num14z1"/>
    <w:rPr>
      <w:rFonts w:ascii="Courier New" w:hAnsi="Courier New"/>
    </w:rPr>
  </w:style>
  <w:style w:type="character" w:customStyle="1" w:styleId="WW8Num14z2">
    <w:name w:val="WW8Num14z2"/>
    <w:rPr>
      <w:rFonts w:ascii="Wingdings" w:hAnsi="Wingdings"/>
    </w:rPr>
  </w:style>
  <w:style w:type="character" w:customStyle="1" w:styleId="WW8Num15z0">
    <w:name w:val="WW8Num15z0"/>
    <w:rPr>
      <w:rFonts w:ascii="Courier New" w:hAnsi="Courier New"/>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6z0">
    <w:name w:val="WW8Num16z0"/>
    <w:rPr>
      <w:rFonts w:ascii="Times New Roman" w:eastAsia="Times New Roman" w:hAnsi="Times New Roman" w:cs="Times New Roman"/>
    </w:rPr>
  </w:style>
  <w:style w:type="character" w:customStyle="1" w:styleId="WW8Num16z1">
    <w:name w:val="WW8Num16z1"/>
    <w:rPr>
      <w:rFonts w:ascii="Courier New" w:hAnsi="Courier New"/>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7z0">
    <w:name w:val="WW8Num17z0"/>
    <w:rPr>
      <w:rFonts w:ascii="Symbol" w:hAnsi="Symbol"/>
    </w:rPr>
  </w:style>
  <w:style w:type="character" w:customStyle="1" w:styleId="WW8Num17z1">
    <w:name w:val="WW8Num17z1"/>
    <w:rPr>
      <w:rFonts w:ascii="Courier New" w:hAnsi="Courier New"/>
    </w:rPr>
  </w:style>
  <w:style w:type="character" w:customStyle="1" w:styleId="WW8Num17z2">
    <w:name w:val="WW8Num17z2"/>
    <w:rPr>
      <w:rFonts w:ascii="Wingdings" w:hAnsi="Wingdings"/>
    </w:rPr>
  </w:style>
  <w:style w:type="character" w:customStyle="1" w:styleId="WW8Num18z0">
    <w:name w:val="WW8Num18z0"/>
    <w:rPr>
      <w:rFonts w:ascii="Arial Narrow" w:eastAsia="Times New Roman" w:hAnsi="Arial Narrow" w:cs="Arial"/>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Times New Roman" w:eastAsia="Times New Roman" w:hAnsi="Times New Roman" w:cs="Times New Roman"/>
    </w:rPr>
  </w:style>
  <w:style w:type="character" w:customStyle="1" w:styleId="WW8Num19z1">
    <w:name w:val="WW8Num19z1"/>
    <w:rPr>
      <w:rFonts w:ascii="Courier New" w:hAnsi="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Times New Roman" w:eastAsia="Times New Roman" w:hAnsi="Times New Roman" w:cs="Times New Roman"/>
    </w:rPr>
  </w:style>
  <w:style w:type="character" w:customStyle="1" w:styleId="WW8Num20z1">
    <w:name w:val="WW8Num20z1"/>
    <w:rPr>
      <w:rFonts w:ascii="Courier New" w:hAnsi="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WW8Num21z0">
    <w:name w:val="WW8Num21z0"/>
    <w:rPr>
      <w:rFonts w:ascii="Times New Roman" w:eastAsia="Times New Roman" w:hAnsi="Times New Roman" w:cs="Times New Roman"/>
    </w:rPr>
  </w:style>
  <w:style w:type="character" w:customStyle="1" w:styleId="WW8Num21z1">
    <w:name w:val="WW8Num21z1"/>
    <w:rPr>
      <w:rFonts w:ascii="Courier New" w:hAnsi="Courier New"/>
    </w:rPr>
  </w:style>
  <w:style w:type="character" w:customStyle="1" w:styleId="WW8Num21z2">
    <w:name w:val="WW8Num21z2"/>
    <w:rPr>
      <w:rFonts w:ascii="Wingdings" w:hAnsi="Wingdings"/>
    </w:rPr>
  </w:style>
  <w:style w:type="character" w:customStyle="1" w:styleId="WW8Num21z3">
    <w:name w:val="WW8Num21z3"/>
    <w:rPr>
      <w:rFonts w:ascii="Symbol" w:hAnsi="Symbol"/>
    </w:rPr>
  </w:style>
  <w:style w:type="character" w:customStyle="1" w:styleId="WW8NumSt4z0">
    <w:name w:val="WW8NumSt4z0"/>
    <w:rPr>
      <w:rFonts w:ascii="Wingdings" w:hAnsi="Wingdings"/>
    </w:rPr>
  </w:style>
  <w:style w:type="character" w:customStyle="1" w:styleId="Policepardfaut1">
    <w:name w:val="Police par défaut1"/>
  </w:style>
  <w:style w:type="character" w:customStyle="1" w:styleId="Caractresdenotedebasdepage">
    <w:name w:val="Caractères de note de bas de page"/>
    <w:rPr>
      <w:position w:val="3"/>
      <w:sz w:val="16"/>
    </w:rPr>
  </w:style>
  <w:style w:type="character" w:styleId="Numrodepage">
    <w:name w:val="page number"/>
    <w:basedOn w:val="Policepardfaut1"/>
  </w:style>
  <w:style w:type="character" w:styleId="Lienhypertexte">
    <w:name w:val="Hyperlink"/>
    <w:rPr>
      <w:color w:val="0000FF"/>
      <w:u w:val="single"/>
    </w:rPr>
  </w:style>
  <w:style w:type="character" w:customStyle="1" w:styleId="TextedebullesCar">
    <w:name w:val="Texte de bulles Car"/>
    <w:rPr>
      <w:rFonts w:ascii="Tahoma" w:hAnsi="Tahoma" w:cs="Tahoma"/>
      <w:sz w:val="16"/>
      <w:szCs w:val="16"/>
    </w:rPr>
  </w:style>
  <w:style w:type="character" w:customStyle="1" w:styleId="PieddepageCar">
    <w:name w:val="Pied de page Car"/>
    <w:basedOn w:val="Policepardfaut1"/>
  </w:style>
  <w:style w:type="paragraph" w:customStyle="1" w:styleId="Titre10">
    <w:name w:val="Titre1"/>
    <w:basedOn w:val="Normal"/>
    <w:next w:val="Corpsdetexte"/>
    <w:pPr>
      <w:keepNext/>
      <w:spacing w:before="240" w:after="120"/>
    </w:pPr>
    <w:rPr>
      <w:rFonts w:ascii="Arial" w:eastAsia="Microsoft YaHei" w:hAnsi="Arial" w:cs="Mangal"/>
      <w:sz w:val="28"/>
      <w:szCs w:val="28"/>
    </w:rPr>
  </w:style>
  <w:style w:type="paragraph" w:styleId="Corpsdetexte">
    <w:name w:val="Body Text"/>
    <w:basedOn w:val="Normal"/>
    <w:link w:val="CorpsdetexteCar"/>
    <w:pPr>
      <w:spacing w:line="240" w:lineRule="auto"/>
      <w:jc w:val="both"/>
    </w:pPr>
    <w:rPr>
      <w:rFonts w:ascii="Arial" w:hAnsi="Arial"/>
      <w:sz w:val="22"/>
    </w:rPr>
  </w:style>
  <w:style w:type="paragraph" w:styleId="Liste">
    <w:name w:val="List"/>
    <w:basedOn w:val="Corpsdetexte"/>
    <w:rPr>
      <w:rFonts w:cs="Mangal"/>
    </w:rPr>
  </w:style>
  <w:style w:type="paragraph" w:customStyle="1" w:styleId="Lgende1">
    <w:name w:val="Légende1"/>
    <w:basedOn w:val="Normal"/>
    <w:next w:val="Normal"/>
    <w:pPr>
      <w:pBdr>
        <w:top w:val="single" w:sz="4" w:space="1" w:color="000000" w:shadow="1"/>
        <w:left w:val="single" w:sz="4" w:space="1" w:color="000000" w:shadow="1"/>
        <w:bottom w:val="single" w:sz="4" w:space="1" w:color="000000" w:shadow="1"/>
        <w:right w:val="single" w:sz="4" w:space="1" w:color="000000" w:shadow="1"/>
      </w:pBdr>
      <w:shd w:val="clear" w:color="auto" w:fill="DFDFDF"/>
      <w:spacing w:line="240" w:lineRule="auto"/>
      <w:ind w:left="567" w:right="3968"/>
    </w:pPr>
    <w:rPr>
      <w:rFonts w:ascii="Arial" w:hAnsi="Arial"/>
      <w:b/>
      <w:sz w:val="28"/>
    </w:rPr>
  </w:style>
  <w:style w:type="paragraph" w:customStyle="1" w:styleId="Index">
    <w:name w:val="Index"/>
    <w:basedOn w:val="Normal"/>
    <w:pPr>
      <w:suppressLineNumbers/>
    </w:pPr>
    <w:rPr>
      <w:rFonts w:cs="Mangal"/>
    </w:rPr>
  </w:style>
  <w:style w:type="paragraph" w:customStyle="1" w:styleId="Retraitnormal1">
    <w:name w:val="Retrait normal1"/>
    <w:basedOn w:val="Normal"/>
    <w:pPr>
      <w:spacing w:line="240" w:lineRule="auto"/>
      <w:ind w:left="708"/>
    </w:pPr>
    <w:rPr>
      <w:rFonts w:ascii="Times New Roman" w:hAnsi="Times New Roman"/>
      <w:sz w:val="20"/>
    </w:rPr>
  </w:style>
  <w:style w:type="paragraph" w:styleId="Pieddepage">
    <w:name w:val="footer"/>
    <w:basedOn w:val="Normal"/>
    <w:pPr>
      <w:tabs>
        <w:tab w:val="center" w:pos="4819"/>
        <w:tab w:val="right" w:pos="9071"/>
      </w:tabs>
      <w:spacing w:line="240" w:lineRule="auto"/>
    </w:pPr>
    <w:rPr>
      <w:rFonts w:ascii="Times New Roman" w:hAnsi="Times New Roman"/>
      <w:sz w:val="20"/>
    </w:rPr>
  </w:style>
  <w:style w:type="paragraph" w:styleId="En-tte">
    <w:name w:val="header"/>
    <w:basedOn w:val="Normal"/>
    <w:pPr>
      <w:tabs>
        <w:tab w:val="center" w:pos="4819"/>
        <w:tab w:val="right" w:pos="9071"/>
      </w:tabs>
      <w:spacing w:line="240" w:lineRule="auto"/>
    </w:pPr>
    <w:rPr>
      <w:rFonts w:ascii="Times New Roman" w:hAnsi="Times New Roman"/>
      <w:sz w:val="20"/>
    </w:rPr>
  </w:style>
  <w:style w:type="paragraph" w:styleId="Notedebasdepage">
    <w:name w:val="footnote text"/>
    <w:basedOn w:val="Normal"/>
    <w:pPr>
      <w:spacing w:line="240" w:lineRule="auto"/>
    </w:pPr>
    <w:rPr>
      <w:rFonts w:ascii="Times New Roman" w:hAnsi="Times New Roman"/>
      <w:sz w:val="20"/>
    </w:rPr>
  </w:style>
  <w:style w:type="paragraph" w:customStyle="1" w:styleId="COURRIER">
    <w:name w:val="COURRIER"/>
    <w:basedOn w:val="Normal"/>
    <w:pPr>
      <w:spacing w:line="240" w:lineRule="auto"/>
      <w:ind w:left="1418" w:firstLine="1134"/>
    </w:pPr>
    <w:rPr>
      <w:rFonts w:ascii="Times New Roman" w:hAnsi="Times New Roman"/>
      <w:sz w:val="24"/>
    </w:rPr>
  </w:style>
  <w:style w:type="paragraph" w:customStyle="1" w:styleId="ADRESSE">
    <w:name w:val="ADRESSE"/>
    <w:basedOn w:val="Normal"/>
    <w:pPr>
      <w:spacing w:before="1200" w:line="240" w:lineRule="auto"/>
      <w:ind w:left="4536"/>
    </w:pPr>
    <w:rPr>
      <w:rFonts w:ascii="Times New Roman" w:hAnsi="Times New Roman"/>
      <w:b/>
      <w:sz w:val="24"/>
    </w:rPr>
  </w:style>
  <w:style w:type="paragraph" w:customStyle="1" w:styleId="ref">
    <w:name w:val="ref"/>
    <w:basedOn w:val="Normal"/>
    <w:pPr>
      <w:spacing w:line="240" w:lineRule="auto"/>
      <w:ind w:left="-1134"/>
    </w:pPr>
    <w:rPr>
      <w:rFonts w:ascii="Times New Roman" w:hAnsi="Times New Roman"/>
      <w:b/>
      <w:sz w:val="24"/>
      <w:u w:val="single"/>
    </w:rPr>
  </w:style>
  <w:style w:type="paragraph" w:customStyle="1" w:styleId="cadreBJC">
    <w:name w:val="cadreBJC"/>
    <w:basedOn w:val="Normal"/>
    <w:pPr>
      <w:tabs>
        <w:tab w:val="left" w:pos="1134"/>
        <w:tab w:val="center" w:pos="6521"/>
      </w:tabs>
      <w:spacing w:line="240" w:lineRule="auto"/>
      <w:jc w:val="both"/>
    </w:pPr>
    <w:rPr>
      <w:rFonts w:ascii="Times New Roman" w:hAnsi="Times New Roman"/>
      <w:sz w:val="24"/>
    </w:rPr>
  </w:style>
  <w:style w:type="paragraph" w:customStyle="1" w:styleId="cadreCJC">
    <w:name w:val="cadreCJC"/>
    <w:basedOn w:val="cadreBJC"/>
  </w:style>
  <w:style w:type="paragraph" w:customStyle="1" w:styleId="cadreAJC">
    <w:name w:val="cadreAJC"/>
    <w:basedOn w:val="Normal"/>
    <w:pPr>
      <w:tabs>
        <w:tab w:val="left" w:pos="1134"/>
        <w:tab w:val="center" w:pos="6521"/>
      </w:tabs>
      <w:spacing w:line="240" w:lineRule="auto"/>
      <w:jc w:val="both"/>
    </w:pPr>
    <w:rPr>
      <w:rFonts w:ascii="Times New Roman" w:hAnsi="Times New Roman"/>
      <w:sz w:val="24"/>
    </w:rPr>
  </w:style>
  <w:style w:type="paragraph" w:customStyle="1" w:styleId="Retraitcorpsdetexte31">
    <w:name w:val="Retrait corps de texte 31"/>
    <w:basedOn w:val="Normal"/>
    <w:pPr>
      <w:tabs>
        <w:tab w:val="left" w:pos="851"/>
        <w:tab w:val="left" w:pos="1701"/>
        <w:tab w:val="left" w:pos="4534"/>
        <w:tab w:val="left" w:pos="5670"/>
        <w:tab w:val="center" w:pos="6804"/>
      </w:tabs>
      <w:spacing w:line="240" w:lineRule="auto"/>
      <w:ind w:left="851"/>
      <w:jc w:val="both"/>
    </w:pPr>
    <w:rPr>
      <w:rFonts w:ascii="Arial" w:hAnsi="Arial"/>
      <w:b/>
      <w:sz w:val="22"/>
    </w:rPr>
  </w:style>
  <w:style w:type="paragraph" w:customStyle="1" w:styleId="Corpsdetexte21">
    <w:name w:val="Corps de texte 21"/>
    <w:basedOn w:val="Normal"/>
    <w:pPr>
      <w:spacing w:line="240" w:lineRule="auto"/>
      <w:ind w:left="1080"/>
    </w:pPr>
    <w:rPr>
      <w:rFonts w:ascii="Times New Roman" w:hAnsi="Times New Roman"/>
      <w:sz w:val="24"/>
    </w:rPr>
  </w:style>
  <w:style w:type="paragraph" w:customStyle="1" w:styleId="Normalcentr1">
    <w:name w:val="Normal centré1"/>
    <w:basedOn w:val="Normal"/>
    <w:pPr>
      <w:pBdr>
        <w:top w:val="single" w:sz="4" w:space="1" w:color="000000" w:shadow="1"/>
        <w:left w:val="single" w:sz="4" w:space="1" w:color="000000" w:shadow="1"/>
        <w:bottom w:val="single" w:sz="4" w:space="1" w:color="000000" w:shadow="1"/>
        <w:right w:val="single" w:sz="4" w:space="1" w:color="000000" w:shadow="1"/>
      </w:pBdr>
      <w:shd w:val="clear" w:color="auto" w:fill="E5E5E5"/>
      <w:spacing w:line="240" w:lineRule="auto"/>
      <w:ind w:left="567" w:right="567"/>
    </w:pPr>
    <w:rPr>
      <w:rFonts w:ascii="Arial" w:hAnsi="Arial"/>
      <w:b/>
      <w:sz w:val="28"/>
    </w:rPr>
  </w:style>
  <w:style w:type="paragraph" w:customStyle="1" w:styleId="Corpsdetexte210">
    <w:name w:val="Corps de texte 21"/>
    <w:basedOn w:val="Normal"/>
    <w:pPr>
      <w:jc w:val="both"/>
    </w:pPr>
    <w:rPr>
      <w:rFonts w:ascii="Arial" w:hAnsi="Arial"/>
      <w:b/>
      <w:bCs/>
      <w:sz w:val="24"/>
    </w:rPr>
  </w:style>
  <w:style w:type="paragraph" w:customStyle="1" w:styleId="Corpsdetexte31">
    <w:name w:val="Corps de texte 31"/>
    <w:basedOn w:val="Normal"/>
    <w:pPr>
      <w:jc w:val="both"/>
    </w:pPr>
    <w:rPr>
      <w:rFonts w:ascii="Arial Narrow" w:hAnsi="Arial Narrow"/>
    </w:rPr>
  </w:style>
  <w:style w:type="paragraph" w:styleId="Retraitcorpsdetexte">
    <w:name w:val="Body Text Indent"/>
    <w:basedOn w:val="Normal"/>
    <w:pPr>
      <w:ind w:left="2124" w:hanging="2124"/>
      <w:jc w:val="both"/>
    </w:pPr>
    <w:rPr>
      <w:rFonts w:ascii="Arial Narrow" w:hAnsi="Arial Narrow"/>
    </w:rPr>
  </w:style>
  <w:style w:type="paragraph" w:customStyle="1" w:styleId="Retraitcorpsdetexte21">
    <w:name w:val="Retrait corps de texte 21"/>
    <w:basedOn w:val="Normal"/>
    <w:pPr>
      <w:ind w:left="284"/>
      <w:jc w:val="both"/>
    </w:pPr>
    <w:rPr>
      <w:rFonts w:ascii="Arial Narrow" w:hAnsi="Arial Narrow"/>
    </w:rPr>
  </w:style>
  <w:style w:type="paragraph" w:customStyle="1" w:styleId="Retraitcorpsdetexte310">
    <w:name w:val="Retrait corps de texte 31"/>
    <w:basedOn w:val="Normal"/>
    <w:pPr>
      <w:ind w:left="1843" w:hanging="2127"/>
      <w:jc w:val="both"/>
    </w:pPr>
    <w:rPr>
      <w:rFonts w:ascii="Arial Narrow" w:hAnsi="Arial Narrow"/>
      <w:b/>
      <w:bCs/>
    </w:rPr>
  </w:style>
  <w:style w:type="paragraph" w:styleId="Textedebulles">
    <w:name w:val="Balloon Text"/>
    <w:basedOn w:val="Normal"/>
    <w:pPr>
      <w:spacing w:line="240" w:lineRule="auto"/>
    </w:pPr>
    <w:rPr>
      <w:rFonts w:ascii="Tahoma" w:hAnsi="Tahoma" w:cs="Tahoma"/>
      <w:sz w:val="16"/>
      <w:szCs w:val="16"/>
    </w:rPr>
  </w:style>
  <w:style w:type="paragraph" w:styleId="NormalWeb">
    <w:name w:val="Normal (Web)"/>
    <w:basedOn w:val="Normal"/>
    <w:uiPriority w:val="99"/>
    <w:pPr>
      <w:widowControl w:val="0"/>
      <w:spacing w:before="100" w:after="119" w:line="100" w:lineRule="atLeast"/>
    </w:pPr>
    <w:rPr>
      <w:rFonts w:ascii="Times New Roman" w:eastAsia="SimSun" w:hAnsi="Times New Roman"/>
      <w:kern w:val="1"/>
      <w:sz w:val="24"/>
      <w:szCs w:val="24"/>
      <w:lang w:eastAsia="hi-IN" w:bidi="hi-IN"/>
    </w:rPr>
  </w:style>
  <w:style w:type="paragraph" w:customStyle="1" w:styleId="Contenuducadre">
    <w:name w:val="Contenu du cadre"/>
    <w:basedOn w:val="Corpsdetexte"/>
  </w:style>
  <w:style w:type="paragraph" w:customStyle="1" w:styleId="Default">
    <w:name w:val="Default"/>
    <w:rsid w:val="00C80A03"/>
    <w:pPr>
      <w:autoSpaceDE w:val="0"/>
      <w:autoSpaceDN w:val="0"/>
      <w:adjustRightInd w:val="0"/>
    </w:pPr>
    <w:rPr>
      <w:rFonts w:ascii="Minion Pro" w:hAnsi="Minion Pro" w:cs="Minion Pro"/>
      <w:color w:val="000000"/>
      <w:sz w:val="24"/>
      <w:szCs w:val="24"/>
    </w:rPr>
  </w:style>
  <w:style w:type="paragraph" w:customStyle="1" w:styleId="Pa3">
    <w:name w:val="Pa3"/>
    <w:basedOn w:val="Default"/>
    <w:next w:val="Default"/>
    <w:uiPriority w:val="99"/>
    <w:rsid w:val="00C80A03"/>
    <w:pPr>
      <w:spacing w:line="241" w:lineRule="atLeast"/>
    </w:pPr>
    <w:rPr>
      <w:rFonts w:cs="Times New Roman"/>
      <w:color w:val="auto"/>
    </w:rPr>
  </w:style>
  <w:style w:type="character" w:customStyle="1" w:styleId="A4">
    <w:name w:val="A4"/>
    <w:uiPriority w:val="99"/>
    <w:rsid w:val="00FE64B7"/>
    <w:rPr>
      <w:rFonts w:ascii="Caviar Dreams" w:hAnsi="Caviar Dreams" w:cs="Caviar Dreams"/>
      <w:color w:val="04A2D7"/>
      <w:sz w:val="34"/>
      <w:szCs w:val="34"/>
    </w:rPr>
  </w:style>
  <w:style w:type="paragraph" w:customStyle="1" w:styleId="Pa2">
    <w:name w:val="Pa2"/>
    <w:basedOn w:val="Default"/>
    <w:next w:val="Default"/>
    <w:uiPriority w:val="99"/>
    <w:rsid w:val="000D53FB"/>
    <w:pPr>
      <w:spacing w:line="241" w:lineRule="atLeast"/>
    </w:pPr>
    <w:rPr>
      <w:rFonts w:ascii="Caviar Dreams" w:hAnsi="Caviar Dreams" w:cs="Times New Roman"/>
      <w:color w:val="auto"/>
    </w:rPr>
  </w:style>
  <w:style w:type="character" w:customStyle="1" w:styleId="A3">
    <w:name w:val="A3"/>
    <w:uiPriority w:val="99"/>
    <w:rsid w:val="000D53FB"/>
    <w:rPr>
      <w:rFonts w:cs="Caviar Dreams"/>
      <w:b/>
      <w:bCs/>
      <w:color w:val="233F8F"/>
      <w:sz w:val="40"/>
      <w:szCs w:val="40"/>
    </w:rPr>
  </w:style>
  <w:style w:type="paragraph" w:styleId="Textebrut">
    <w:name w:val="Plain Text"/>
    <w:basedOn w:val="Normal"/>
    <w:link w:val="TextebrutCar"/>
    <w:uiPriority w:val="99"/>
    <w:unhideWhenUsed/>
    <w:rsid w:val="00C41AAB"/>
    <w:pPr>
      <w:suppressAutoHyphens w:val="0"/>
      <w:spacing w:line="240" w:lineRule="auto"/>
    </w:pPr>
    <w:rPr>
      <w:rFonts w:ascii="Calibri" w:eastAsia="Calibri" w:hAnsi="Calibri"/>
      <w:sz w:val="22"/>
      <w:szCs w:val="21"/>
      <w:lang w:eastAsia="en-US"/>
    </w:rPr>
  </w:style>
  <w:style w:type="character" w:customStyle="1" w:styleId="TextebrutCar">
    <w:name w:val="Texte brut Car"/>
    <w:link w:val="Textebrut"/>
    <w:uiPriority w:val="99"/>
    <w:rsid w:val="00C41AAB"/>
    <w:rPr>
      <w:rFonts w:ascii="Calibri" w:eastAsia="Calibri" w:hAnsi="Calibri"/>
      <w:sz w:val="22"/>
      <w:szCs w:val="21"/>
      <w:lang w:eastAsia="en-US"/>
    </w:rPr>
  </w:style>
  <w:style w:type="character" w:customStyle="1" w:styleId="CorpsdetexteCar">
    <w:name w:val="Corps de texte Car"/>
    <w:link w:val="Corpsdetexte"/>
    <w:rsid w:val="00C420DC"/>
    <w:rPr>
      <w:rFonts w:ascii="Arial" w:hAnsi="Arial"/>
      <w:sz w:val="22"/>
      <w:lang w:eastAsia="ar-SA"/>
    </w:rPr>
  </w:style>
  <w:style w:type="paragraph" w:customStyle="1" w:styleId="Standard">
    <w:name w:val="Standard"/>
    <w:rsid w:val="0066126E"/>
    <w:pPr>
      <w:suppressAutoHyphens/>
      <w:autoSpaceDN w:val="0"/>
      <w:spacing w:after="200" w:line="276" w:lineRule="auto"/>
      <w:textAlignment w:val="baseline"/>
    </w:pPr>
    <w:rPr>
      <w:rFonts w:ascii="Calibri" w:eastAsia="SimSun" w:hAnsi="Calibri" w:cs="Tahoma"/>
      <w:kern w:val="3"/>
      <w:sz w:val="22"/>
      <w:szCs w:val="22"/>
    </w:rPr>
  </w:style>
  <w:style w:type="paragraph" w:customStyle="1" w:styleId="bodytext">
    <w:name w:val="bodytext"/>
    <w:basedOn w:val="Normal"/>
    <w:rsid w:val="006218C9"/>
    <w:pPr>
      <w:suppressAutoHyphens w:val="0"/>
      <w:spacing w:before="100" w:beforeAutospacing="1" w:after="100" w:afterAutospacing="1" w:line="240" w:lineRule="auto"/>
    </w:pPr>
    <w:rPr>
      <w:rFonts w:ascii="Times New Roman" w:hAnsi="Times New Roman"/>
      <w:sz w:val="24"/>
      <w:szCs w:val="24"/>
      <w:lang w:eastAsia="fr-FR"/>
    </w:rPr>
  </w:style>
  <w:style w:type="paragraph" w:customStyle="1" w:styleId="presidentnom">
    <w:name w:val="presidentnom"/>
    <w:basedOn w:val="Normal"/>
    <w:rsid w:val="006218C9"/>
    <w:pPr>
      <w:suppressAutoHyphens w:val="0"/>
      <w:spacing w:before="100" w:beforeAutospacing="1" w:after="100" w:afterAutospacing="1" w:line="240" w:lineRule="auto"/>
    </w:pPr>
    <w:rPr>
      <w:rFonts w:ascii="Times New Roman" w:hAnsi="Times New Roman"/>
      <w:sz w:val="24"/>
      <w:szCs w:val="24"/>
      <w:lang w:eastAsia="fr-FR"/>
    </w:rPr>
  </w:style>
  <w:style w:type="paragraph" w:customStyle="1" w:styleId="presidentfonction">
    <w:name w:val="presidentfonction"/>
    <w:basedOn w:val="Normal"/>
    <w:rsid w:val="006218C9"/>
    <w:pPr>
      <w:suppressAutoHyphens w:val="0"/>
      <w:spacing w:before="100" w:beforeAutospacing="1" w:after="100" w:afterAutospacing="1" w:line="240" w:lineRule="auto"/>
    </w:pPr>
    <w:rPr>
      <w:rFonts w:ascii="Times New Roman" w:hAnsi="Times New Roman"/>
      <w:sz w:val="24"/>
      <w:szCs w:val="24"/>
      <w:lang w:eastAsia="fr-FR"/>
    </w:rPr>
  </w:style>
  <w:style w:type="character" w:styleId="lev">
    <w:name w:val="Strong"/>
    <w:uiPriority w:val="22"/>
    <w:qFormat/>
    <w:rsid w:val="007A3E2C"/>
    <w:rPr>
      <w:b/>
      <w:bCs/>
    </w:rPr>
  </w:style>
  <w:style w:type="table" w:styleId="Grilledutableau">
    <w:name w:val="Table Grid"/>
    <w:basedOn w:val="TableauNormal"/>
    <w:uiPriority w:val="39"/>
    <w:rsid w:val="002C34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nonrsolue">
    <w:name w:val="Unresolved Mention"/>
    <w:uiPriority w:val="99"/>
    <w:semiHidden/>
    <w:unhideWhenUsed/>
    <w:rsid w:val="00825290"/>
    <w:rPr>
      <w:color w:val="605E5C"/>
      <w:shd w:val="clear" w:color="auto" w:fill="E1DFDD"/>
    </w:rPr>
  </w:style>
  <w:style w:type="paragraph" w:customStyle="1" w:styleId="xmsonormal">
    <w:name w:val="x_msonormal"/>
    <w:basedOn w:val="Normal"/>
    <w:rsid w:val="00DE3E9E"/>
    <w:pPr>
      <w:suppressAutoHyphens w:val="0"/>
      <w:spacing w:line="240" w:lineRule="auto"/>
    </w:pPr>
    <w:rPr>
      <w:rFonts w:ascii="Calibri" w:eastAsia="Calibri" w:hAnsi="Calibri" w:cs="Calibri"/>
      <w:sz w:val="22"/>
      <w:szCs w:val="22"/>
      <w:lang w:eastAsia="fr-FR"/>
    </w:rPr>
  </w:style>
  <w:style w:type="paragraph" w:styleId="Rvision">
    <w:name w:val="Revision"/>
    <w:hidden/>
    <w:uiPriority w:val="99"/>
    <w:semiHidden/>
    <w:rsid w:val="00A026D1"/>
    <w:rPr>
      <w:rFonts w:ascii="Dutch" w:hAnsi="Dutch"/>
      <w:sz w:val="26"/>
      <w:lang w:eastAsia="ar-SA"/>
    </w:rPr>
  </w:style>
  <w:style w:type="paragraph" w:styleId="Sansinterligne">
    <w:name w:val="No Spacing"/>
    <w:uiPriority w:val="1"/>
    <w:qFormat/>
    <w:rsid w:val="006745B3"/>
    <w:rPr>
      <w:rFonts w:ascii="Aptos" w:eastAsia="Aptos" w:hAnsi="Aptos"/>
      <w:kern w:val="2"/>
      <w:sz w:val="22"/>
      <w:szCs w:val="22"/>
      <w:lang w:eastAsia="en-US"/>
    </w:rPr>
  </w:style>
  <w:style w:type="character" w:styleId="Marquedecommentaire">
    <w:name w:val="annotation reference"/>
    <w:uiPriority w:val="99"/>
    <w:semiHidden/>
    <w:unhideWhenUsed/>
    <w:rsid w:val="00675A80"/>
    <w:rPr>
      <w:sz w:val="16"/>
      <w:szCs w:val="16"/>
    </w:rPr>
  </w:style>
  <w:style w:type="paragraph" w:styleId="Commentaire">
    <w:name w:val="annotation text"/>
    <w:basedOn w:val="Normal"/>
    <w:link w:val="CommentaireCar"/>
    <w:uiPriority w:val="99"/>
    <w:unhideWhenUsed/>
    <w:rsid w:val="00675A80"/>
    <w:rPr>
      <w:sz w:val="20"/>
    </w:rPr>
  </w:style>
  <w:style w:type="character" w:customStyle="1" w:styleId="CommentaireCar">
    <w:name w:val="Commentaire Car"/>
    <w:link w:val="Commentaire"/>
    <w:uiPriority w:val="99"/>
    <w:rsid w:val="00675A80"/>
    <w:rPr>
      <w:rFonts w:ascii="Dutch" w:hAnsi="Dutch"/>
      <w:lang w:eastAsia="ar-SA"/>
    </w:rPr>
  </w:style>
  <w:style w:type="paragraph" w:styleId="Objetducommentaire">
    <w:name w:val="annotation subject"/>
    <w:basedOn w:val="Commentaire"/>
    <w:next w:val="Commentaire"/>
    <w:link w:val="ObjetducommentaireCar"/>
    <w:uiPriority w:val="99"/>
    <w:semiHidden/>
    <w:unhideWhenUsed/>
    <w:rsid w:val="00675A80"/>
    <w:rPr>
      <w:b/>
      <w:bCs/>
    </w:rPr>
  </w:style>
  <w:style w:type="character" w:customStyle="1" w:styleId="ObjetducommentaireCar">
    <w:name w:val="Objet du commentaire Car"/>
    <w:link w:val="Objetducommentaire"/>
    <w:uiPriority w:val="99"/>
    <w:semiHidden/>
    <w:rsid w:val="00675A80"/>
    <w:rPr>
      <w:rFonts w:ascii="Dutch" w:hAnsi="Dutch"/>
      <w:b/>
      <w:bCs/>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1735063">
      <w:bodyDiv w:val="1"/>
      <w:marLeft w:val="0"/>
      <w:marRight w:val="0"/>
      <w:marTop w:val="0"/>
      <w:marBottom w:val="0"/>
      <w:divBdr>
        <w:top w:val="none" w:sz="0" w:space="0" w:color="auto"/>
        <w:left w:val="none" w:sz="0" w:space="0" w:color="auto"/>
        <w:bottom w:val="none" w:sz="0" w:space="0" w:color="auto"/>
        <w:right w:val="none" w:sz="0" w:space="0" w:color="auto"/>
      </w:divBdr>
    </w:div>
    <w:div w:id="470248958">
      <w:bodyDiv w:val="1"/>
      <w:marLeft w:val="0"/>
      <w:marRight w:val="0"/>
      <w:marTop w:val="0"/>
      <w:marBottom w:val="0"/>
      <w:divBdr>
        <w:top w:val="none" w:sz="0" w:space="0" w:color="auto"/>
        <w:left w:val="none" w:sz="0" w:space="0" w:color="auto"/>
        <w:bottom w:val="none" w:sz="0" w:space="0" w:color="auto"/>
        <w:right w:val="none" w:sz="0" w:space="0" w:color="auto"/>
      </w:divBdr>
    </w:div>
    <w:div w:id="637340880">
      <w:bodyDiv w:val="1"/>
      <w:marLeft w:val="0"/>
      <w:marRight w:val="0"/>
      <w:marTop w:val="0"/>
      <w:marBottom w:val="0"/>
      <w:divBdr>
        <w:top w:val="none" w:sz="0" w:space="0" w:color="auto"/>
        <w:left w:val="none" w:sz="0" w:space="0" w:color="auto"/>
        <w:bottom w:val="none" w:sz="0" w:space="0" w:color="auto"/>
        <w:right w:val="none" w:sz="0" w:space="0" w:color="auto"/>
      </w:divBdr>
    </w:div>
    <w:div w:id="760180176">
      <w:bodyDiv w:val="1"/>
      <w:marLeft w:val="0"/>
      <w:marRight w:val="0"/>
      <w:marTop w:val="0"/>
      <w:marBottom w:val="0"/>
      <w:divBdr>
        <w:top w:val="none" w:sz="0" w:space="0" w:color="auto"/>
        <w:left w:val="none" w:sz="0" w:space="0" w:color="auto"/>
        <w:bottom w:val="none" w:sz="0" w:space="0" w:color="auto"/>
        <w:right w:val="none" w:sz="0" w:space="0" w:color="auto"/>
      </w:divBdr>
    </w:div>
    <w:div w:id="1197088080">
      <w:bodyDiv w:val="1"/>
      <w:marLeft w:val="0"/>
      <w:marRight w:val="0"/>
      <w:marTop w:val="0"/>
      <w:marBottom w:val="0"/>
      <w:divBdr>
        <w:top w:val="none" w:sz="0" w:space="0" w:color="auto"/>
        <w:left w:val="none" w:sz="0" w:space="0" w:color="auto"/>
        <w:bottom w:val="none" w:sz="0" w:space="0" w:color="auto"/>
        <w:right w:val="none" w:sz="0" w:space="0" w:color="auto"/>
      </w:divBdr>
    </w:div>
    <w:div w:id="1251885919">
      <w:bodyDiv w:val="1"/>
      <w:marLeft w:val="0"/>
      <w:marRight w:val="0"/>
      <w:marTop w:val="0"/>
      <w:marBottom w:val="0"/>
      <w:divBdr>
        <w:top w:val="none" w:sz="0" w:space="0" w:color="auto"/>
        <w:left w:val="none" w:sz="0" w:space="0" w:color="auto"/>
        <w:bottom w:val="none" w:sz="0" w:space="0" w:color="auto"/>
        <w:right w:val="none" w:sz="0" w:space="0" w:color="auto"/>
      </w:divBdr>
    </w:div>
    <w:div w:id="1295064164">
      <w:bodyDiv w:val="1"/>
      <w:marLeft w:val="0"/>
      <w:marRight w:val="0"/>
      <w:marTop w:val="0"/>
      <w:marBottom w:val="0"/>
      <w:divBdr>
        <w:top w:val="none" w:sz="0" w:space="0" w:color="auto"/>
        <w:left w:val="none" w:sz="0" w:space="0" w:color="auto"/>
        <w:bottom w:val="none" w:sz="0" w:space="0" w:color="auto"/>
        <w:right w:val="none" w:sz="0" w:space="0" w:color="auto"/>
      </w:divBdr>
    </w:div>
    <w:div w:id="1316836998">
      <w:bodyDiv w:val="1"/>
      <w:marLeft w:val="0"/>
      <w:marRight w:val="0"/>
      <w:marTop w:val="0"/>
      <w:marBottom w:val="0"/>
      <w:divBdr>
        <w:top w:val="none" w:sz="0" w:space="0" w:color="auto"/>
        <w:left w:val="none" w:sz="0" w:space="0" w:color="auto"/>
        <w:bottom w:val="none" w:sz="0" w:space="0" w:color="auto"/>
        <w:right w:val="none" w:sz="0" w:space="0" w:color="auto"/>
      </w:divBdr>
    </w:div>
    <w:div w:id="1354960634">
      <w:bodyDiv w:val="1"/>
      <w:marLeft w:val="0"/>
      <w:marRight w:val="0"/>
      <w:marTop w:val="0"/>
      <w:marBottom w:val="0"/>
      <w:divBdr>
        <w:top w:val="none" w:sz="0" w:space="0" w:color="auto"/>
        <w:left w:val="none" w:sz="0" w:space="0" w:color="auto"/>
        <w:bottom w:val="none" w:sz="0" w:space="0" w:color="auto"/>
        <w:right w:val="none" w:sz="0" w:space="0" w:color="auto"/>
      </w:divBdr>
    </w:div>
    <w:div w:id="1425491172">
      <w:bodyDiv w:val="1"/>
      <w:marLeft w:val="0"/>
      <w:marRight w:val="0"/>
      <w:marTop w:val="0"/>
      <w:marBottom w:val="0"/>
      <w:divBdr>
        <w:top w:val="none" w:sz="0" w:space="0" w:color="auto"/>
        <w:left w:val="none" w:sz="0" w:space="0" w:color="auto"/>
        <w:bottom w:val="none" w:sz="0" w:space="0" w:color="auto"/>
        <w:right w:val="none" w:sz="0" w:space="0" w:color="auto"/>
      </w:divBdr>
    </w:div>
    <w:div w:id="1435058240">
      <w:bodyDiv w:val="1"/>
      <w:marLeft w:val="0"/>
      <w:marRight w:val="0"/>
      <w:marTop w:val="0"/>
      <w:marBottom w:val="0"/>
      <w:divBdr>
        <w:top w:val="none" w:sz="0" w:space="0" w:color="auto"/>
        <w:left w:val="none" w:sz="0" w:space="0" w:color="auto"/>
        <w:bottom w:val="none" w:sz="0" w:space="0" w:color="auto"/>
        <w:right w:val="none" w:sz="0" w:space="0" w:color="auto"/>
      </w:divBdr>
    </w:div>
    <w:div w:id="1506626546">
      <w:bodyDiv w:val="1"/>
      <w:marLeft w:val="0"/>
      <w:marRight w:val="0"/>
      <w:marTop w:val="0"/>
      <w:marBottom w:val="0"/>
      <w:divBdr>
        <w:top w:val="none" w:sz="0" w:space="0" w:color="auto"/>
        <w:left w:val="none" w:sz="0" w:space="0" w:color="auto"/>
        <w:bottom w:val="none" w:sz="0" w:space="0" w:color="auto"/>
        <w:right w:val="none" w:sz="0" w:space="0" w:color="auto"/>
      </w:divBdr>
    </w:div>
    <w:div w:id="1587763194">
      <w:bodyDiv w:val="1"/>
      <w:marLeft w:val="0"/>
      <w:marRight w:val="0"/>
      <w:marTop w:val="0"/>
      <w:marBottom w:val="0"/>
      <w:divBdr>
        <w:top w:val="none" w:sz="0" w:space="0" w:color="auto"/>
        <w:left w:val="none" w:sz="0" w:space="0" w:color="auto"/>
        <w:bottom w:val="none" w:sz="0" w:space="0" w:color="auto"/>
        <w:right w:val="none" w:sz="0" w:space="0" w:color="auto"/>
      </w:divBdr>
    </w:div>
    <w:div w:id="1621187682">
      <w:bodyDiv w:val="1"/>
      <w:marLeft w:val="0"/>
      <w:marRight w:val="0"/>
      <w:marTop w:val="0"/>
      <w:marBottom w:val="0"/>
      <w:divBdr>
        <w:top w:val="none" w:sz="0" w:space="0" w:color="auto"/>
        <w:left w:val="none" w:sz="0" w:space="0" w:color="auto"/>
        <w:bottom w:val="none" w:sz="0" w:space="0" w:color="auto"/>
        <w:right w:val="none" w:sz="0" w:space="0" w:color="auto"/>
      </w:divBdr>
    </w:div>
    <w:div w:id="1666783110">
      <w:bodyDiv w:val="1"/>
      <w:marLeft w:val="0"/>
      <w:marRight w:val="0"/>
      <w:marTop w:val="0"/>
      <w:marBottom w:val="0"/>
      <w:divBdr>
        <w:top w:val="none" w:sz="0" w:space="0" w:color="auto"/>
        <w:left w:val="none" w:sz="0" w:space="0" w:color="auto"/>
        <w:bottom w:val="none" w:sz="0" w:space="0" w:color="auto"/>
        <w:right w:val="none" w:sz="0" w:space="0" w:color="auto"/>
      </w:divBdr>
    </w:div>
    <w:div w:id="1748769731">
      <w:bodyDiv w:val="1"/>
      <w:marLeft w:val="0"/>
      <w:marRight w:val="0"/>
      <w:marTop w:val="0"/>
      <w:marBottom w:val="0"/>
      <w:divBdr>
        <w:top w:val="none" w:sz="0" w:space="0" w:color="auto"/>
        <w:left w:val="none" w:sz="0" w:space="0" w:color="auto"/>
        <w:bottom w:val="none" w:sz="0" w:space="0" w:color="auto"/>
        <w:right w:val="none" w:sz="0" w:space="0" w:color="auto"/>
      </w:divBdr>
    </w:div>
    <w:div w:id="1749185198">
      <w:bodyDiv w:val="1"/>
      <w:marLeft w:val="0"/>
      <w:marRight w:val="0"/>
      <w:marTop w:val="0"/>
      <w:marBottom w:val="0"/>
      <w:divBdr>
        <w:top w:val="none" w:sz="0" w:space="0" w:color="auto"/>
        <w:left w:val="none" w:sz="0" w:space="0" w:color="auto"/>
        <w:bottom w:val="none" w:sz="0" w:space="0" w:color="auto"/>
        <w:right w:val="none" w:sz="0" w:space="0" w:color="auto"/>
      </w:divBdr>
    </w:div>
    <w:div w:id="1829007063">
      <w:bodyDiv w:val="1"/>
      <w:marLeft w:val="0"/>
      <w:marRight w:val="0"/>
      <w:marTop w:val="0"/>
      <w:marBottom w:val="0"/>
      <w:divBdr>
        <w:top w:val="none" w:sz="0" w:space="0" w:color="auto"/>
        <w:left w:val="none" w:sz="0" w:space="0" w:color="auto"/>
        <w:bottom w:val="none" w:sz="0" w:space="0" w:color="auto"/>
        <w:right w:val="none" w:sz="0" w:space="0" w:color="auto"/>
      </w:divBdr>
    </w:div>
    <w:div w:id="1831680184">
      <w:bodyDiv w:val="1"/>
      <w:marLeft w:val="0"/>
      <w:marRight w:val="0"/>
      <w:marTop w:val="0"/>
      <w:marBottom w:val="0"/>
      <w:divBdr>
        <w:top w:val="none" w:sz="0" w:space="0" w:color="auto"/>
        <w:left w:val="none" w:sz="0" w:space="0" w:color="auto"/>
        <w:bottom w:val="none" w:sz="0" w:space="0" w:color="auto"/>
        <w:right w:val="none" w:sz="0" w:space="0" w:color="auto"/>
      </w:divBdr>
    </w:div>
    <w:div w:id="1849175010">
      <w:bodyDiv w:val="1"/>
      <w:marLeft w:val="0"/>
      <w:marRight w:val="0"/>
      <w:marTop w:val="0"/>
      <w:marBottom w:val="0"/>
      <w:divBdr>
        <w:top w:val="none" w:sz="0" w:space="0" w:color="auto"/>
        <w:left w:val="none" w:sz="0" w:space="0" w:color="auto"/>
        <w:bottom w:val="none" w:sz="0" w:space="0" w:color="auto"/>
        <w:right w:val="none" w:sz="0" w:space="0" w:color="auto"/>
      </w:divBdr>
    </w:div>
    <w:div w:id="1878615363">
      <w:bodyDiv w:val="1"/>
      <w:marLeft w:val="0"/>
      <w:marRight w:val="0"/>
      <w:marTop w:val="0"/>
      <w:marBottom w:val="0"/>
      <w:divBdr>
        <w:top w:val="none" w:sz="0" w:space="0" w:color="auto"/>
        <w:left w:val="none" w:sz="0" w:space="0" w:color="auto"/>
        <w:bottom w:val="none" w:sz="0" w:space="0" w:color="auto"/>
        <w:right w:val="none" w:sz="0" w:space="0" w:color="auto"/>
      </w:divBdr>
    </w:div>
    <w:div w:id="1903757597">
      <w:bodyDiv w:val="1"/>
      <w:marLeft w:val="0"/>
      <w:marRight w:val="0"/>
      <w:marTop w:val="0"/>
      <w:marBottom w:val="0"/>
      <w:divBdr>
        <w:top w:val="none" w:sz="0" w:space="0" w:color="auto"/>
        <w:left w:val="none" w:sz="0" w:space="0" w:color="auto"/>
        <w:bottom w:val="none" w:sz="0" w:space="0" w:color="auto"/>
        <w:right w:val="none" w:sz="0" w:space="0" w:color="auto"/>
      </w:divBdr>
    </w:div>
    <w:div w:id="1977179307">
      <w:bodyDiv w:val="1"/>
      <w:marLeft w:val="0"/>
      <w:marRight w:val="0"/>
      <w:marTop w:val="0"/>
      <w:marBottom w:val="0"/>
      <w:divBdr>
        <w:top w:val="none" w:sz="0" w:space="0" w:color="auto"/>
        <w:left w:val="none" w:sz="0" w:space="0" w:color="auto"/>
        <w:bottom w:val="none" w:sz="0" w:space="0" w:color="auto"/>
        <w:right w:val="none" w:sz="0" w:space="0" w:color="auto"/>
      </w:divBdr>
    </w:div>
    <w:div w:id="2045323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valerie.marcand@bourgognefranchecomte.fr"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Charte digitale">
      <a:dk1>
        <a:sysClr val="windowText" lastClr="000000"/>
      </a:dk1>
      <a:lt1>
        <a:sysClr val="window" lastClr="FFFFFF"/>
      </a:lt1>
      <a:dk2>
        <a:srgbClr val="0E2841"/>
      </a:dk2>
      <a:lt2>
        <a:srgbClr val="E8E8E8"/>
      </a:lt2>
      <a:accent1>
        <a:srgbClr val="CC7621"/>
      </a:accent1>
      <a:accent2>
        <a:srgbClr val="5AB2BD"/>
      </a:accent2>
      <a:accent3>
        <a:srgbClr val="F8AA00"/>
      </a:accent3>
      <a:accent4>
        <a:srgbClr val="F4C500"/>
      </a:accent4>
      <a:accent5>
        <a:srgbClr val="E5014F"/>
      </a:accent5>
      <a:accent6>
        <a:srgbClr val="FF9EBF"/>
      </a:accent6>
      <a:hlink>
        <a:srgbClr val="000000"/>
      </a:hlink>
      <a:folHlink>
        <a:srgbClr val="5099A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765253f-28d3-44e6-8c43-f2480adc8f54"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C80E5CAB683DD4EB3929DCB7E2F759F" ma:contentTypeVersion="16" ma:contentTypeDescription="Crée un document." ma:contentTypeScope="" ma:versionID="78a43045ba25ff71588738cb52187d5e">
  <xsd:schema xmlns:xsd="http://www.w3.org/2001/XMLSchema" xmlns:xs="http://www.w3.org/2001/XMLSchema" xmlns:p="http://schemas.microsoft.com/office/2006/metadata/properties" xmlns:ns3="f765253f-28d3-44e6-8c43-f2480adc8f54" xmlns:ns4="43ad8eab-8f10-4918-88f3-56d9a833d309" targetNamespace="http://schemas.microsoft.com/office/2006/metadata/properties" ma:root="true" ma:fieldsID="a5f8b1400adad7dba144d4e36c912198" ns3:_="" ns4:_="">
    <xsd:import namespace="f765253f-28d3-44e6-8c43-f2480adc8f54"/>
    <xsd:import namespace="43ad8eab-8f10-4918-88f3-56d9a833d30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element ref="ns3:_activity" minOccurs="0"/>
                <xsd:element ref="ns3:MediaServiceOCR" minOccurs="0"/>
                <xsd:element ref="ns3:MediaServiceLocation" minOccurs="0"/>
                <xsd:element ref="ns3:MediaLengthInSeconds"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65253f-28d3-44e6-8c43-f2480adc8f5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SystemTags" ma:index="23"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ad8eab-8f10-4918-88f3-56d9a833d309"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element name="SharingHintHash" ma:index="12" nillable="true" ma:displayName="Partage du hachage d’indicateu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B77039-0877-40B4-B486-A98372E0D368}">
  <ds:schemaRefs>
    <ds:schemaRef ds:uri="http://schemas.openxmlformats.org/officeDocument/2006/bibliography"/>
  </ds:schemaRefs>
</ds:datastoreItem>
</file>

<file path=customXml/itemProps2.xml><?xml version="1.0" encoding="utf-8"?>
<ds:datastoreItem xmlns:ds="http://schemas.openxmlformats.org/officeDocument/2006/customXml" ds:itemID="{4FF5DF32-ED6C-4615-BDCD-56E61C30CD64}">
  <ds:schemaRefs>
    <ds:schemaRef ds:uri="http://schemas.microsoft.com/sharepoint/v3/contenttype/forms"/>
  </ds:schemaRefs>
</ds:datastoreItem>
</file>

<file path=customXml/itemProps3.xml><?xml version="1.0" encoding="utf-8"?>
<ds:datastoreItem xmlns:ds="http://schemas.openxmlformats.org/officeDocument/2006/customXml" ds:itemID="{AF6670B4-32A4-44CB-8FCF-C16835547AC6}">
  <ds:schemaRefs>
    <ds:schemaRef ds:uri="http://schemas.microsoft.com/office/2006/metadata/properties"/>
    <ds:schemaRef ds:uri="http://schemas.microsoft.com/office/infopath/2007/PartnerControls"/>
    <ds:schemaRef ds:uri="f765253f-28d3-44e6-8c43-f2480adc8f54"/>
  </ds:schemaRefs>
</ds:datastoreItem>
</file>

<file path=customXml/itemProps4.xml><?xml version="1.0" encoding="utf-8"?>
<ds:datastoreItem xmlns:ds="http://schemas.openxmlformats.org/officeDocument/2006/customXml" ds:itemID="{5EA90AA6-8964-4B82-AA2F-7A8B80A3B5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65253f-28d3-44e6-8c43-f2480adc8f54"/>
    <ds:schemaRef ds:uri="43ad8eab-8f10-4918-88f3-56d9a833d3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622</Words>
  <Characters>3427</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AM/RelP/LV/NP_______Lundi 10 septembre 2001</vt:lpstr>
    </vt:vector>
  </TitlesOfParts>
  <Company>Agglomération de Dijon</Company>
  <LinksUpToDate>false</LinksUpToDate>
  <CharactersWithSpaces>4041</CharactersWithSpaces>
  <SharedDoc>false</SharedDoc>
  <HLinks>
    <vt:vector size="6" baseType="variant">
      <vt:variant>
        <vt:i4>1376314</vt:i4>
      </vt:variant>
      <vt:variant>
        <vt:i4>0</vt:i4>
      </vt:variant>
      <vt:variant>
        <vt:i4>0</vt:i4>
      </vt:variant>
      <vt:variant>
        <vt:i4>5</vt:i4>
      </vt:variant>
      <vt:variant>
        <vt:lpwstr>mailto:mailo:valerie.marcand@bourgognefranchecomte.fr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AM/RelP/LV/NP_______Lundi 10 septembre 2001</dc:title>
  <dc:subject/>
  <dc:creator>MAIRIE DE DIJON</dc:creator>
  <cp:keywords/>
  <dc:description/>
  <cp:lastModifiedBy>MARCAND Valérie</cp:lastModifiedBy>
  <cp:revision>6</cp:revision>
  <cp:lastPrinted>2026-03-24T13:30:00Z</cp:lastPrinted>
  <dcterms:created xsi:type="dcterms:W3CDTF">2026-04-16T06:38:00Z</dcterms:created>
  <dcterms:modified xsi:type="dcterms:W3CDTF">2026-04-16T08:42:00Z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0x0101004C80E5CAB683DD4EB3929DCB7E2F759F</vt:lpwstr>
  </property>
</Properties>
</file>